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079AA" w14:textId="77777777" w:rsidR="009B60BA" w:rsidRDefault="009B60BA" w:rsidP="009B60BA">
      <w:pPr>
        <w:pStyle w:val="Heading1"/>
        <w:spacing w:after="1080"/>
      </w:pPr>
      <w:r w:rsidRPr="002837F7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5BD20A7" wp14:editId="339A8288">
            <wp:simplePos x="0" y="0"/>
            <wp:positionH relativeFrom="margin">
              <wp:posOffset>-38735</wp:posOffset>
            </wp:positionH>
            <wp:positionV relativeFrom="page">
              <wp:posOffset>542925</wp:posOffset>
            </wp:positionV>
            <wp:extent cx="2028825" cy="61023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S_IR_Strapline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0EC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98E6968" wp14:editId="776E97FD">
            <wp:simplePos x="0" y="0"/>
            <wp:positionH relativeFrom="column">
              <wp:posOffset>-648335</wp:posOffset>
            </wp:positionH>
            <wp:positionV relativeFrom="paragraph">
              <wp:posOffset>-441325</wp:posOffset>
            </wp:positionV>
            <wp:extent cx="7550150" cy="23526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S_I&amp;R_CMYK_BG_A3-0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5757" b="61150"/>
                    <a:stretch/>
                  </pic:blipFill>
                  <pic:spPr bwMode="auto">
                    <a:xfrm>
                      <a:off x="0" y="0"/>
                      <a:ext cx="755015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858B4" w14:textId="77777777" w:rsidR="009B60BA" w:rsidRDefault="006F1B7C" w:rsidP="006F1B7C">
      <w:pPr>
        <w:pStyle w:val="Titleheading"/>
      </w:pPr>
      <w:r w:rsidRPr="006F1B7C">
        <w:rPr>
          <w:sz w:val="56"/>
        </w:rPr>
        <w:t xml:space="preserve">Mental Health and Substance Use: </w:t>
      </w:r>
      <w:r w:rsidRPr="006F1B7C">
        <w:rPr>
          <w:sz w:val="48"/>
        </w:rPr>
        <w:t xml:space="preserve">Improving our Response </w:t>
      </w:r>
      <w:r w:rsidR="009B60BA" w:rsidRPr="009B60BA">
        <w:tab/>
      </w:r>
    </w:p>
    <w:p w14:paraId="57987092" w14:textId="6C4A7451" w:rsidR="003170EC" w:rsidRDefault="004615BE" w:rsidP="003170EC">
      <w:pPr>
        <w:pStyle w:val="Heading1"/>
        <w:spacing w:after="0"/>
        <w:rPr>
          <w:rFonts w:asciiTheme="minorHAnsi" w:eastAsiaTheme="minorHAnsi" w:hAnsiTheme="minorHAnsi" w:cstheme="minorBidi"/>
          <w:bCs w:val="0"/>
          <w:color w:val="2F2E2F" w:themeColor="text1" w:themeShade="BF"/>
          <w:sz w:val="24"/>
          <w:szCs w:val="22"/>
        </w:rPr>
      </w:pPr>
      <w:r>
        <w:rPr>
          <w:b/>
        </w:rPr>
        <w:t xml:space="preserve">Register now for Journey Mapping Workshop </w:t>
      </w:r>
    </w:p>
    <w:p w14:paraId="7FA86CD4" w14:textId="77777777" w:rsidR="003170EC" w:rsidRPr="003170EC" w:rsidRDefault="003170EC" w:rsidP="003170EC">
      <w:pPr>
        <w:rPr>
          <w:lang w:val="en-US"/>
        </w:rPr>
      </w:pPr>
    </w:p>
    <w:p w14:paraId="7B6407BC" w14:textId="77777777" w:rsidR="003170EC" w:rsidRPr="003170EC" w:rsidRDefault="006F1B7C" w:rsidP="006F1B7C">
      <w:pPr>
        <w:rPr>
          <w:b/>
          <w:color w:val="1B4C87" w:themeColor="text2"/>
          <w:sz w:val="36"/>
          <w:lang w:val="en-US"/>
        </w:rPr>
      </w:pPr>
      <w:r w:rsidRPr="003170EC">
        <w:rPr>
          <w:b/>
          <w:color w:val="1B4C87" w:themeColor="text2"/>
          <w:sz w:val="36"/>
          <w:lang w:val="en-US"/>
        </w:rPr>
        <w:t xml:space="preserve">Wednesday </w:t>
      </w:r>
      <w:r w:rsidR="003170EC" w:rsidRPr="003170EC">
        <w:rPr>
          <w:b/>
          <w:color w:val="1B4C87" w:themeColor="text2"/>
          <w:sz w:val="36"/>
          <w:lang w:val="en-US"/>
        </w:rPr>
        <w:t>25 October 2023 9.30am-12.30pm</w:t>
      </w:r>
    </w:p>
    <w:p w14:paraId="7CBBF6FC" w14:textId="77777777" w:rsidR="003170EC" w:rsidRDefault="006F1B7C" w:rsidP="003170EC">
      <w:p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bCs/>
          <w:color w:val="009FE2" w:themeColor="background2"/>
          <w:sz w:val="32"/>
        </w:rPr>
      </w:pPr>
      <w:r>
        <w:rPr>
          <w:rFonts w:ascii="Calibri" w:hAnsi="Calibri" w:cs="Calibri"/>
          <w:b/>
          <w:bCs/>
          <w:color w:val="009FE2" w:themeColor="background2"/>
          <w:sz w:val="32"/>
        </w:rPr>
        <w:t>Aims of the session</w:t>
      </w:r>
    </w:p>
    <w:p w14:paraId="51FF10D1" w14:textId="7CBF43F2" w:rsidR="0047475B" w:rsidRDefault="004615BE" w:rsidP="003170EC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This </w:t>
      </w:r>
      <w:r w:rsidR="003170EC" w:rsidRPr="003170EC">
        <w:rPr>
          <w:rFonts w:ascii="Calibri" w:hAnsi="Calibri" w:cs="Calibri"/>
          <w:szCs w:val="24"/>
        </w:rPr>
        <w:t>workshop aim</w:t>
      </w:r>
      <w:r>
        <w:rPr>
          <w:rFonts w:ascii="Calibri" w:hAnsi="Calibri" w:cs="Calibri"/>
          <w:szCs w:val="24"/>
        </w:rPr>
        <w:t>s</w:t>
      </w:r>
      <w:r w:rsidR="003170EC" w:rsidRPr="003170EC">
        <w:rPr>
          <w:rFonts w:ascii="Calibri" w:hAnsi="Calibri" w:cs="Calibri"/>
          <w:szCs w:val="24"/>
        </w:rPr>
        <w:t xml:space="preserve"> to map out processes and pathways </w:t>
      </w:r>
      <w:r w:rsidR="0047475B">
        <w:rPr>
          <w:rFonts w:ascii="Calibri" w:hAnsi="Calibri" w:cs="Calibri"/>
          <w:szCs w:val="24"/>
        </w:rPr>
        <w:t>to identify opportunities for improvement</w:t>
      </w:r>
      <w:r w:rsidR="003170EC" w:rsidRPr="003170EC">
        <w:rPr>
          <w:rFonts w:ascii="Calibri" w:hAnsi="Calibri" w:cs="Calibri"/>
          <w:szCs w:val="24"/>
        </w:rPr>
        <w:t>.</w:t>
      </w:r>
    </w:p>
    <w:p w14:paraId="4134F1BA" w14:textId="77777777" w:rsidR="0047475B" w:rsidRDefault="0047475B" w:rsidP="003170EC">
      <w:pPr>
        <w:spacing w:after="0" w:line="276" w:lineRule="auto"/>
        <w:rPr>
          <w:rFonts w:ascii="Calibri" w:hAnsi="Calibri" w:cs="Calibri"/>
          <w:szCs w:val="24"/>
        </w:rPr>
      </w:pPr>
    </w:p>
    <w:p w14:paraId="272A3135" w14:textId="77777777" w:rsidR="003170EC" w:rsidRPr="003170EC" w:rsidRDefault="003170EC" w:rsidP="003170EC">
      <w:pPr>
        <w:spacing w:after="0" w:line="276" w:lineRule="auto"/>
        <w:rPr>
          <w:rFonts w:ascii="Calibri" w:hAnsi="Calibri" w:cs="Calibri"/>
          <w:szCs w:val="24"/>
        </w:rPr>
      </w:pPr>
      <w:r w:rsidRPr="003170EC">
        <w:rPr>
          <w:rFonts w:ascii="Calibri" w:hAnsi="Calibri" w:cs="Calibri"/>
          <w:szCs w:val="24"/>
        </w:rPr>
        <w:t>The session will help you:</w:t>
      </w:r>
    </w:p>
    <w:p w14:paraId="18AE806B" w14:textId="77777777" w:rsidR="003170EC" w:rsidRPr="003170EC" w:rsidRDefault="003170EC" w:rsidP="003170E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Cs w:val="24"/>
          <w:lang w:eastAsia="en-GB"/>
        </w:rPr>
      </w:pPr>
      <w:r w:rsidRPr="003170EC">
        <w:rPr>
          <w:rFonts w:ascii="Calibri" w:eastAsia="Times New Roman" w:hAnsi="Calibri" w:cs="Calibri"/>
          <w:szCs w:val="24"/>
        </w:rPr>
        <w:t>Understand current practice in particular processes or pathways,</w:t>
      </w:r>
    </w:p>
    <w:p w14:paraId="79814B41" w14:textId="7F5D28D4" w:rsidR="003170EC" w:rsidRPr="003170EC" w:rsidRDefault="003170EC" w:rsidP="003170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Cs w:val="24"/>
        </w:rPr>
      </w:pPr>
      <w:r w:rsidRPr="003170EC">
        <w:rPr>
          <w:rFonts w:ascii="Calibri" w:eastAsia="Times New Roman" w:hAnsi="Calibri" w:cs="Calibri"/>
          <w:szCs w:val="24"/>
        </w:rPr>
        <w:t xml:space="preserve">Identify and start planning for </w:t>
      </w:r>
      <w:r w:rsidR="0047475B">
        <w:rPr>
          <w:rFonts w:ascii="Calibri" w:eastAsia="Times New Roman" w:hAnsi="Calibri" w:cs="Calibri"/>
          <w:szCs w:val="24"/>
        </w:rPr>
        <w:t>tests of change</w:t>
      </w:r>
      <w:r w:rsidRPr="003170EC">
        <w:rPr>
          <w:rFonts w:ascii="Calibri" w:eastAsia="Times New Roman" w:hAnsi="Calibri" w:cs="Calibri"/>
          <w:szCs w:val="24"/>
        </w:rPr>
        <w:t>, and</w:t>
      </w:r>
    </w:p>
    <w:p w14:paraId="7030FA44" w14:textId="77777777" w:rsidR="003170EC" w:rsidRPr="003170EC" w:rsidRDefault="003170EC" w:rsidP="003170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Cs w:val="24"/>
        </w:rPr>
      </w:pPr>
      <w:r w:rsidRPr="003170EC">
        <w:rPr>
          <w:rFonts w:ascii="Calibri" w:eastAsia="Times New Roman" w:hAnsi="Calibri" w:cs="Calibri"/>
          <w:szCs w:val="24"/>
        </w:rPr>
        <w:t>Highlight additional stakeholders required to be involved.</w:t>
      </w:r>
    </w:p>
    <w:p w14:paraId="21FDF412" w14:textId="77777777" w:rsidR="003170EC" w:rsidRPr="003170EC" w:rsidRDefault="003170EC" w:rsidP="003170EC">
      <w:pPr>
        <w:shd w:val="clear" w:color="auto" w:fill="FFFFFF"/>
        <w:spacing w:after="0"/>
        <w:rPr>
          <w:rFonts w:ascii="Calibri" w:hAnsi="Calibri" w:cs="Calibri"/>
          <w:b/>
          <w:bCs/>
          <w:szCs w:val="24"/>
        </w:rPr>
      </w:pPr>
      <w:r w:rsidRPr="003170EC">
        <w:rPr>
          <w:rStyle w:val="normaltextrun"/>
          <w:rFonts w:ascii="Calibri" w:hAnsi="Calibri" w:cs="Calibri"/>
          <w:szCs w:val="24"/>
        </w:rPr>
        <w:t>At this session we will look at specific cases of people being supported with mental health and substance use support needs. The aim of this is to identify:</w:t>
      </w:r>
      <w:r w:rsidRPr="003170EC">
        <w:rPr>
          <w:rStyle w:val="eop"/>
          <w:rFonts w:ascii="Calibri" w:hAnsi="Calibri" w:cs="Calibri"/>
          <w:szCs w:val="24"/>
        </w:rPr>
        <w:t> </w:t>
      </w:r>
    </w:p>
    <w:p w14:paraId="268929A3" w14:textId="77777777" w:rsidR="003170EC" w:rsidRPr="003170EC" w:rsidRDefault="003170EC" w:rsidP="003170E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2F2E2F" w:themeColor="text1" w:themeShade="BF"/>
        </w:rPr>
      </w:pPr>
      <w:r w:rsidRPr="003170EC">
        <w:rPr>
          <w:rStyle w:val="normaltextrun"/>
          <w:rFonts w:ascii="Calibri" w:hAnsi="Calibri" w:cs="Calibri"/>
          <w:color w:val="2F2E2F" w:themeColor="text1" w:themeShade="BF"/>
        </w:rPr>
        <w:t>Where there can be improvements in how people are jointly supported</w:t>
      </w:r>
      <w:r w:rsidRPr="003170EC">
        <w:rPr>
          <w:rStyle w:val="eop"/>
          <w:rFonts w:ascii="Calibri" w:hAnsi="Calibri" w:cs="Calibri"/>
          <w:color w:val="2F2E2F" w:themeColor="text1" w:themeShade="BF"/>
        </w:rPr>
        <w:t>, and</w:t>
      </w:r>
    </w:p>
    <w:p w14:paraId="770F168C" w14:textId="77777777" w:rsidR="0047475B" w:rsidRDefault="003170EC" w:rsidP="003170E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F2E2F" w:themeColor="text1" w:themeShade="BF"/>
        </w:rPr>
      </w:pPr>
      <w:r w:rsidRPr="003170EC">
        <w:rPr>
          <w:rStyle w:val="normaltextrun"/>
          <w:rFonts w:ascii="Calibri" w:hAnsi="Calibri" w:cs="Calibri"/>
          <w:color w:val="2F2E2F" w:themeColor="text1" w:themeShade="BF"/>
        </w:rPr>
        <w:t>Where good practice can be shared/made consistent</w:t>
      </w:r>
      <w:r w:rsidR="0047475B">
        <w:rPr>
          <w:rStyle w:val="normaltextrun"/>
          <w:rFonts w:ascii="Calibri" w:hAnsi="Calibri" w:cs="Calibri"/>
          <w:color w:val="2F2E2F" w:themeColor="text1" w:themeShade="BF"/>
        </w:rPr>
        <w:t>,</w:t>
      </w:r>
      <w:r w:rsidRPr="003170EC">
        <w:rPr>
          <w:rStyle w:val="normaltextrun"/>
          <w:rFonts w:ascii="Calibri" w:hAnsi="Calibri" w:cs="Calibri"/>
          <w:color w:val="2F2E2F" w:themeColor="text1" w:themeShade="BF"/>
        </w:rPr>
        <w:t xml:space="preserve"> and </w:t>
      </w:r>
    </w:p>
    <w:p w14:paraId="18E0EBE1" w14:textId="77777777" w:rsidR="003170EC" w:rsidRPr="003170EC" w:rsidRDefault="0047475B" w:rsidP="003170E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F2E2F" w:themeColor="text1" w:themeShade="BF"/>
        </w:rPr>
      </w:pPr>
      <w:r>
        <w:rPr>
          <w:rStyle w:val="normaltextrun"/>
          <w:rFonts w:ascii="Calibri" w:hAnsi="Calibri" w:cs="Calibri"/>
          <w:color w:val="2F2E2F" w:themeColor="text1" w:themeShade="BF"/>
        </w:rPr>
        <w:t>W</w:t>
      </w:r>
      <w:r w:rsidR="003170EC" w:rsidRPr="003170EC">
        <w:rPr>
          <w:rStyle w:val="normaltextrun"/>
          <w:rFonts w:ascii="Calibri" w:hAnsi="Calibri" w:cs="Calibri"/>
          <w:color w:val="2F2E2F" w:themeColor="text1" w:themeShade="BF"/>
        </w:rPr>
        <w:t>hat can be learned from where things</w:t>
      </w:r>
      <w:r w:rsidR="003170EC">
        <w:rPr>
          <w:rStyle w:val="normaltextrun"/>
          <w:rFonts w:ascii="Calibri" w:hAnsi="Calibri" w:cs="Calibri"/>
          <w:color w:val="2F2E2F" w:themeColor="text1" w:themeShade="BF"/>
        </w:rPr>
        <w:t xml:space="preserve"> have gone well.</w:t>
      </w:r>
      <w:r w:rsidR="003170EC" w:rsidRPr="003170EC">
        <w:rPr>
          <w:rStyle w:val="normaltextrun"/>
          <w:rFonts w:ascii="Calibri" w:hAnsi="Calibri" w:cs="Calibri"/>
          <w:color w:val="2F2E2F" w:themeColor="text1" w:themeShade="BF"/>
        </w:rPr>
        <w:t xml:space="preserve">  </w:t>
      </w:r>
    </w:p>
    <w:p w14:paraId="07C5C353" w14:textId="77777777" w:rsidR="003170EC" w:rsidRPr="003170EC" w:rsidRDefault="003170EC" w:rsidP="003170EC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2F2E2F" w:themeColor="text1" w:themeShade="BF"/>
        </w:rPr>
      </w:pPr>
    </w:p>
    <w:p w14:paraId="48E2FD8D" w14:textId="77777777" w:rsidR="006F1B7C" w:rsidRPr="003170EC" w:rsidRDefault="003170EC" w:rsidP="003170E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F2E2F" w:themeColor="text1" w:themeShade="BF"/>
        </w:rPr>
      </w:pPr>
      <w:r w:rsidRPr="003170EC">
        <w:rPr>
          <w:rStyle w:val="normaltextrun"/>
          <w:rFonts w:ascii="Calibri" w:hAnsi="Calibri" w:cs="Calibri"/>
          <w:color w:val="2F2E2F" w:themeColor="text1" w:themeShade="BF"/>
        </w:rPr>
        <w:t>This will inform the creation of short life working groups that will develop and test new ways of working.</w:t>
      </w:r>
      <w:r w:rsidRPr="003170EC">
        <w:rPr>
          <w:rStyle w:val="eop"/>
          <w:rFonts w:ascii="Calibri" w:hAnsi="Calibri" w:cs="Calibri"/>
          <w:color w:val="2F2E2F" w:themeColor="text1" w:themeShade="BF"/>
        </w:rPr>
        <w:t> </w:t>
      </w:r>
    </w:p>
    <w:p w14:paraId="4725DF1E" w14:textId="77777777" w:rsidR="009F5280" w:rsidRDefault="009F5280" w:rsidP="006F1B7C">
      <w:pPr>
        <w:rPr>
          <w:rStyle w:val="ui-provider"/>
          <w:rFonts w:ascii="Calibri" w:eastAsia="Times New Roman" w:hAnsi="Calibri" w:cs="Calibri"/>
          <w:color w:val="auto"/>
          <w:sz w:val="22"/>
          <w:lang w:eastAsia="en-GB"/>
        </w:rPr>
      </w:pPr>
    </w:p>
    <w:p w14:paraId="12ED5406" w14:textId="77777777" w:rsidR="006F1B7C" w:rsidRPr="009F5280" w:rsidRDefault="006F1B7C" w:rsidP="009F5280">
      <w:pPr>
        <w:rPr>
          <w:rFonts w:ascii="Calibri" w:hAnsi="Calibri" w:cs="Calibri"/>
          <w:color w:val="000000"/>
          <w:sz w:val="22"/>
        </w:rPr>
      </w:pPr>
      <w:r w:rsidRPr="006F1B7C">
        <w:rPr>
          <w:rStyle w:val="ui-provider"/>
          <w:rFonts w:ascii="Calibri" w:hAnsi="Calibri" w:cs="Calibri"/>
          <w:b/>
          <w:color w:val="009FE2" w:themeColor="background2"/>
          <w:sz w:val="32"/>
        </w:rPr>
        <w:t xml:space="preserve">Contact us </w:t>
      </w:r>
      <w:r w:rsidRPr="003170EC">
        <w:rPr>
          <w:rFonts w:ascii="Calibri" w:hAnsi="Calibri" w:cs="Calibri"/>
        </w:rPr>
        <w:t xml:space="preserve">If you have any questions about the sessions, or would like to follow up with any of us separately, please don’t hesitate to contact us at </w:t>
      </w:r>
      <w:hyperlink r:id="rId13" w:history="1">
        <w:r w:rsidRPr="003A4459">
          <w:rPr>
            <w:rStyle w:val="Hyperlink"/>
            <w:rFonts w:ascii="Calibri" w:hAnsi="Calibri" w:cs="Calibri"/>
          </w:rPr>
          <w:t>his.mhportfolio@nhs.scot</w:t>
        </w:r>
      </w:hyperlink>
      <w:r>
        <w:rPr>
          <w:rFonts w:ascii="Calibri" w:hAnsi="Calibri" w:cs="Calibri"/>
          <w:color w:val="000000"/>
        </w:rPr>
        <w:t>. </w:t>
      </w:r>
    </w:p>
    <w:sectPr w:rsidR="006F1B7C" w:rsidRPr="009F5280" w:rsidSect="00DD4675">
      <w:footerReference w:type="first" r:id="rId14"/>
      <w:pgSz w:w="11906" w:h="16838" w:code="257"/>
      <w:pgMar w:top="709" w:right="1021" w:bottom="1021" w:left="1021" w:header="567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5A18" w14:textId="77777777" w:rsidR="000B51E2" w:rsidRDefault="000B51E2" w:rsidP="000B51E2">
      <w:pPr>
        <w:spacing w:after="0" w:line="240" w:lineRule="auto"/>
      </w:pPr>
      <w:r>
        <w:separator/>
      </w:r>
    </w:p>
  </w:endnote>
  <w:endnote w:type="continuationSeparator" w:id="0">
    <w:p w14:paraId="0B1F01C7" w14:textId="77777777" w:rsidR="000B51E2" w:rsidRDefault="000B51E2" w:rsidP="000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nPro-News">
    <w:altName w:val="Arial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E660" w14:textId="77777777" w:rsidR="00DD4675" w:rsidRDefault="008134A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8345F86" wp14:editId="3C418586">
          <wp:simplePos x="0" y="0"/>
          <wp:positionH relativeFrom="margin">
            <wp:posOffset>4259819</wp:posOffset>
          </wp:positionH>
          <wp:positionV relativeFrom="paragraph">
            <wp:posOffset>117056</wp:posOffset>
          </wp:positionV>
          <wp:extent cx="708144" cy="708144"/>
          <wp:effectExtent l="0" t="0" r="0" b="0"/>
          <wp:wrapNone/>
          <wp:docPr id="1" name="Picture 1" descr="NHS Tayside (@NHSTayside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Tayside (@NHSTayside) / 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125" cy="71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4675" w:rsidRPr="00DD46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AC4A76" wp14:editId="44B1501B">
          <wp:simplePos x="0" y="0"/>
          <wp:positionH relativeFrom="margin">
            <wp:posOffset>5749925</wp:posOffset>
          </wp:positionH>
          <wp:positionV relativeFrom="page">
            <wp:posOffset>9791700</wp:posOffset>
          </wp:positionV>
          <wp:extent cx="658025" cy="432000"/>
          <wp:effectExtent l="0" t="0" r="889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S_Logo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025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23DDF" w14:textId="77777777" w:rsidR="000B51E2" w:rsidRDefault="000B51E2" w:rsidP="000B51E2">
      <w:pPr>
        <w:spacing w:after="0" w:line="240" w:lineRule="auto"/>
      </w:pPr>
      <w:r>
        <w:separator/>
      </w:r>
    </w:p>
  </w:footnote>
  <w:footnote w:type="continuationSeparator" w:id="0">
    <w:p w14:paraId="0353E302" w14:textId="77777777" w:rsidR="000B51E2" w:rsidRDefault="000B51E2" w:rsidP="000B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B2D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8E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8E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344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61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0C0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02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D4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8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26EC9"/>
    <w:multiLevelType w:val="hybridMultilevel"/>
    <w:tmpl w:val="C4F2F98A"/>
    <w:lvl w:ilvl="0" w:tplc="A664D164">
      <w:start w:val="1"/>
      <w:numFmt w:val="bullet"/>
      <w:pStyle w:val="LRBodyTextBullet"/>
      <w:lvlText w:val="●"/>
      <w:lvlJc w:val="left"/>
      <w:pPr>
        <w:tabs>
          <w:tab w:val="num" w:pos="1004"/>
        </w:tabs>
        <w:ind w:left="1004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1E13D8"/>
    <w:multiLevelType w:val="multilevel"/>
    <w:tmpl w:val="CEC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13578"/>
    <w:multiLevelType w:val="multilevel"/>
    <w:tmpl w:val="FE3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0311830">
    <w:abstractNumId w:val="10"/>
  </w:num>
  <w:num w:numId="2" w16cid:durableId="1012143015">
    <w:abstractNumId w:val="9"/>
  </w:num>
  <w:num w:numId="3" w16cid:durableId="2056467318">
    <w:abstractNumId w:val="7"/>
  </w:num>
  <w:num w:numId="4" w16cid:durableId="11080004">
    <w:abstractNumId w:val="6"/>
  </w:num>
  <w:num w:numId="5" w16cid:durableId="140537715">
    <w:abstractNumId w:val="5"/>
  </w:num>
  <w:num w:numId="6" w16cid:durableId="1986548001">
    <w:abstractNumId w:val="4"/>
  </w:num>
  <w:num w:numId="7" w16cid:durableId="511453087">
    <w:abstractNumId w:val="8"/>
  </w:num>
  <w:num w:numId="8" w16cid:durableId="1580485956">
    <w:abstractNumId w:val="3"/>
  </w:num>
  <w:num w:numId="9" w16cid:durableId="215702742">
    <w:abstractNumId w:val="2"/>
  </w:num>
  <w:num w:numId="10" w16cid:durableId="1845365101">
    <w:abstractNumId w:val="1"/>
  </w:num>
  <w:num w:numId="11" w16cid:durableId="1718973302">
    <w:abstractNumId w:val="0"/>
  </w:num>
  <w:num w:numId="12" w16cid:durableId="1957828164">
    <w:abstractNumId w:val="11"/>
  </w:num>
  <w:num w:numId="13" w16cid:durableId="170726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8"/>
    <w:rsid w:val="00006FCB"/>
    <w:rsid w:val="0003591F"/>
    <w:rsid w:val="000B51E2"/>
    <w:rsid w:val="00100F18"/>
    <w:rsid w:val="002837F7"/>
    <w:rsid w:val="003170EC"/>
    <w:rsid w:val="004615BE"/>
    <w:rsid w:val="0047475B"/>
    <w:rsid w:val="00626C51"/>
    <w:rsid w:val="006F1B7C"/>
    <w:rsid w:val="006F2227"/>
    <w:rsid w:val="007E4638"/>
    <w:rsid w:val="008134A2"/>
    <w:rsid w:val="00912851"/>
    <w:rsid w:val="00946A5E"/>
    <w:rsid w:val="009B60BA"/>
    <w:rsid w:val="009C4C81"/>
    <w:rsid w:val="009F5280"/>
    <w:rsid w:val="00B135AE"/>
    <w:rsid w:val="00B308E9"/>
    <w:rsid w:val="00B3413E"/>
    <w:rsid w:val="00DD4675"/>
    <w:rsid w:val="00DF54DA"/>
    <w:rsid w:val="00E1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4F1ECC"/>
  <w15:chartTrackingRefBased/>
  <w15:docId w15:val="{72C35403-C85C-47AE-A8CA-F64A28D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5E"/>
    <w:rPr>
      <w:color w:val="2F2E2F" w:themeColor="text1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BA"/>
    <w:pPr>
      <w:keepNext/>
      <w:keepLines/>
      <w:spacing w:after="600" w:line="240" w:lineRule="auto"/>
      <w:outlineLvl w:val="0"/>
    </w:pPr>
    <w:rPr>
      <w:rFonts w:ascii="Calibri" w:eastAsia="Times New Roman" w:hAnsi="Calibri" w:cs="Times New Roman"/>
      <w:bCs/>
      <w:color w:val="1B4C87" w:themeColor="text2"/>
      <w:sz w:val="4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BA"/>
    <w:pPr>
      <w:keepNext/>
      <w:keepLines/>
      <w:spacing w:after="120" w:line="240" w:lineRule="auto"/>
      <w:outlineLvl w:val="1"/>
    </w:pPr>
    <w:rPr>
      <w:rFonts w:ascii="Calibri" w:eastAsia="Times New Roman" w:hAnsi="Calibri" w:cs="Times New Roman"/>
      <w:bCs/>
      <w:color w:val="1B4C87" w:themeColor="text2"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0BA"/>
    <w:pPr>
      <w:keepNext/>
      <w:keepLines/>
      <w:spacing w:after="120" w:line="240" w:lineRule="auto"/>
      <w:outlineLvl w:val="2"/>
    </w:pPr>
    <w:rPr>
      <w:rFonts w:ascii="Calibri" w:eastAsia="Times New Roman" w:hAnsi="Calibri" w:cs="Times New Roman"/>
      <w:bCs/>
      <w:color w:val="009FE2" w:themeColor="background2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851"/>
    <w:pPr>
      <w:widowControl w:val="0"/>
      <w:autoSpaceDE w:val="0"/>
      <w:autoSpaceDN w:val="0"/>
      <w:spacing w:before="48" w:after="0" w:line="288" w:lineRule="auto"/>
      <w:ind w:left="826" w:hanging="284"/>
    </w:pPr>
    <w:rPr>
      <w:rFonts w:eastAsia="ClanPro-News" w:cs="ClanPro-News"/>
      <w:sz w:val="28"/>
      <w:lang w:val="en-US"/>
    </w:rPr>
  </w:style>
  <w:style w:type="table" w:styleId="TableGrid">
    <w:name w:val="Table Grid"/>
    <w:basedOn w:val="TableNormal"/>
    <w:uiPriority w:val="39"/>
    <w:rsid w:val="0010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F18"/>
    <w:rPr>
      <w:color w:val="00B05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E2"/>
  </w:style>
  <w:style w:type="paragraph" w:styleId="Footer">
    <w:name w:val="footer"/>
    <w:basedOn w:val="Normal"/>
    <w:link w:val="Foot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E2"/>
  </w:style>
  <w:style w:type="paragraph" w:customStyle="1" w:styleId="Address">
    <w:name w:val="Address"/>
    <w:basedOn w:val="Normal"/>
    <w:qFormat/>
    <w:rsid w:val="00DD4675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B60BA"/>
    <w:rPr>
      <w:rFonts w:ascii="Calibri" w:eastAsia="Times New Roman" w:hAnsi="Calibri" w:cs="Times New Roman"/>
      <w:bCs/>
      <w:color w:val="1B4C87" w:themeColor="text2"/>
      <w:sz w:val="4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BA"/>
    <w:rPr>
      <w:rFonts w:ascii="Calibri" w:eastAsia="Times New Roman" w:hAnsi="Calibri" w:cs="Times New Roman"/>
      <w:bCs/>
      <w:color w:val="1B4C87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60BA"/>
    <w:rPr>
      <w:rFonts w:ascii="Calibri" w:eastAsia="Times New Roman" w:hAnsi="Calibri" w:cs="Times New Roman"/>
      <w:bCs/>
      <w:color w:val="009FE2" w:themeColor="background2"/>
      <w:sz w:val="28"/>
      <w:lang w:val="en-US"/>
    </w:rPr>
  </w:style>
  <w:style w:type="paragraph" w:customStyle="1" w:styleId="LRBodyTextBullet">
    <w:name w:val="LR Body Text Bullet"/>
    <w:basedOn w:val="Normal"/>
    <w:rsid w:val="00946A5E"/>
    <w:pPr>
      <w:numPr>
        <w:numId w:val="1"/>
      </w:numPr>
      <w:tabs>
        <w:tab w:val="clear" w:pos="1004"/>
      </w:tabs>
      <w:suppressAutoHyphens/>
      <w:spacing w:after="80" w:line="240" w:lineRule="auto"/>
      <w:ind w:left="340" w:right="-340" w:hanging="340"/>
    </w:pPr>
    <w:rPr>
      <w:rFonts w:ascii="Calibri" w:eastAsia="Times New Roman" w:hAnsi="Calibri" w:cs="Times New Roman"/>
      <w:color w:val="403E40" w:themeColor="text1"/>
      <w:kern w:val="20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946A5E"/>
    <w:pPr>
      <w:spacing w:after="240" w:line="240" w:lineRule="auto"/>
    </w:pPr>
    <w:rPr>
      <w:rFonts w:ascii="Calibri" w:eastAsia="Times New Roman" w:hAnsi="Calibri" w:cs="Times New Roman"/>
      <w:color w:val="403E40" w:themeColor="text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946A5E"/>
    <w:rPr>
      <w:rFonts w:ascii="Calibri" w:eastAsia="Times New Roman" w:hAnsi="Calibri" w:cs="Times New Roman"/>
      <w:color w:val="403E40" w:themeColor="text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rsid w:val="00946A5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46A5E"/>
    <w:pPr>
      <w:spacing w:after="160" w:line="259" w:lineRule="auto"/>
      <w:ind w:firstLine="360"/>
    </w:pPr>
    <w:rPr>
      <w:rFonts w:asciiTheme="minorHAnsi" w:eastAsiaTheme="minorHAnsi" w:hAnsiTheme="minorHAnsi" w:cstheme="minorBidi"/>
      <w:color w:val="2F2E2F" w:themeColor="text1" w:themeShade="BF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A5E"/>
    <w:rPr>
      <w:rFonts w:ascii="Calibri" w:eastAsia="Times New Roman" w:hAnsi="Calibri" w:cs="Times New Roman"/>
      <w:color w:val="2F2E2F" w:themeColor="text1" w:themeShade="BF"/>
      <w:sz w:val="24"/>
      <w:szCs w:val="21"/>
    </w:rPr>
  </w:style>
  <w:style w:type="paragraph" w:customStyle="1" w:styleId="Titleheading">
    <w:name w:val="Title heading"/>
    <w:basedOn w:val="Heading1"/>
    <w:qFormat/>
    <w:rsid w:val="009B60BA"/>
    <w:pPr>
      <w:tabs>
        <w:tab w:val="right" w:pos="9864"/>
      </w:tabs>
    </w:pPr>
    <w:rPr>
      <w:color w:val="FFFFFF" w:themeColor="background1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7C"/>
    <w:rPr>
      <w:rFonts w:ascii="Segoe UI" w:hAnsi="Segoe UI" w:cs="Segoe UI"/>
      <w:color w:val="2F2E2F" w:themeColor="text1" w:themeShade="BF"/>
      <w:sz w:val="18"/>
      <w:szCs w:val="18"/>
    </w:rPr>
  </w:style>
  <w:style w:type="character" w:customStyle="1" w:styleId="ui-provider">
    <w:name w:val="ui-provider"/>
    <w:basedOn w:val="DefaultParagraphFont"/>
    <w:rsid w:val="006F1B7C"/>
  </w:style>
  <w:style w:type="paragraph" w:customStyle="1" w:styleId="paragraph">
    <w:name w:val="paragraph"/>
    <w:basedOn w:val="Normal"/>
    <w:rsid w:val="0031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3170EC"/>
  </w:style>
  <w:style w:type="character" w:customStyle="1" w:styleId="eop">
    <w:name w:val="eop"/>
    <w:basedOn w:val="DefaultParagraphFont"/>
    <w:rsid w:val="0031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s.mhportfolio@nhs.sco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HIS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0997d7f6f2b4bc7890c40ab47985429 xmlns="c90fc823-f927-4b13-b746-572312a1c9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2fbf1ff5-de18-469c-b676-07c9d4f1dcac</TermId>
        </TermInfo>
      </Terms>
    </b0997d7f6f2b4bc7890c40ab47985429>
    <TaxCatchAll xmlns="c90fc823-f927-4b13-b746-572312a1c935">
      <Value>23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 Document" ma:contentTypeID="0x0101009B9C30850FF64BE98BE1A18B621E9B38003B8DD66EA2A6EA4EA63CA2150F833E3B" ma:contentTypeVersion="5" ma:contentTypeDescription="Base Document" ma:contentTypeScope="" ma:versionID="9dadf323e77ca7c0ca63a5107764fc89">
  <xsd:schema xmlns:xsd="http://www.w3.org/2001/XMLSchema" xmlns:xs="http://www.w3.org/2001/XMLSchema" xmlns:p="http://schemas.microsoft.com/office/2006/metadata/properties" xmlns:ns1="c90fc823-f927-4b13-b746-572312a1c935" xmlns:ns3="54fb642d-8df1-4a40-b81f-b7c7f28e2e7f" targetNamespace="http://schemas.microsoft.com/office/2006/metadata/properties" ma:root="true" ma:fieldsID="dcfd87a868d966f591bab925489a6202" ns1:_="" ns3:_="">
    <xsd:import namespace="c90fc823-f927-4b13-b746-572312a1c935"/>
    <xsd:import namespace="54fb642d-8df1-4a40-b81f-b7c7f28e2e7f"/>
    <xsd:element name="properties">
      <xsd:complexType>
        <xsd:sequence>
          <xsd:element name="documentManagement">
            <xsd:complexType>
              <xsd:all>
                <xsd:element ref="ns1:b0997d7f6f2b4bc7890c40ab47985429" minOccurs="0"/>
                <xsd:element ref="ns1:TaxCatchAll" minOccurs="0"/>
                <xsd:element ref="ns1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fc823-f927-4b13-b746-572312a1c935" elementFormDefault="qualified">
    <xsd:import namespace="http://schemas.microsoft.com/office/2006/documentManagement/types"/>
    <xsd:import namespace="http://schemas.microsoft.com/office/infopath/2007/PartnerControls"/>
    <xsd:element name="b0997d7f6f2b4bc7890c40ab47985429" ma:index="8" nillable="true" ma:taxonomy="true" ma:internalName="b0997d7f6f2b4bc7890c40ab47985429" ma:taxonomyFieldName="Departments" ma:displayName="Departments" ma:fieldId="{b0997d7f-6f2b-4bc7-890c-40ab47985429}" ma:sspId="12ec0724-cfef-4554-94cf-02961d342542" ma:termSetId="184a1858-4a21-4b18-a878-30e190b764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5b355e-5b78-4275-9d55-722e430928fb}" ma:internalName="TaxCatchAll" ma:showField="CatchAllData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5b355e-5b78-4275-9d55-722e430928fb}" ma:internalName="TaxCatchAllLabel" ma:readOnly="true" ma:showField="CatchAllDataLabel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642d-8df1-4a40-b81f-b7c7f28e2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AB2C2-2CA3-4134-93E3-D57822D21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B5884-513B-494A-9D2A-490DA91F66A3}">
  <ds:schemaRefs>
    <ds:schemaRef ds:uri="54fb642d-8df1-4a40-b81f-b7c7f28e2e7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90fc823-f927-4b13-b746-572312a1c9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80E7D1-53B2-41D5-A7C1-9053DC78D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fc823-f927-4b13-b746-572312a1c935"/>
    <ds:schemaRef ds:uri="54fb642d-8df1-4a40-b81f-b7c7f28e2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EA4E4-6B5C-49B3-B415-C7FD77C05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Kay</dc:creator>
  <cp:keywords/>
  <dc:description/>
  <cp:lastModifiedBy>Nicola Smith (NHS Healthcare Improvement Scotland)</cp:lastModifiedBy>
  <cp:revision>2</cp:revision>
  <dcterms:created xsi:type="dcterms:W3CDTF">2024-07-15T14:29:00Z</dcterms:created>
  <dcterms:modified xsi:type="dcterms:W3CDTF">2024-07-15T14:29:00Z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0x0101009B9C30850FF64BE98BE1A18B621E9B38003B8DD66EA2A6EA4EA63CA2150F833E3B</vt:lpwstr>
  </property>
  <property fmtid="{D5CDD505-2E9C-101B-9397-08002B2CF9AE}" pid="3" name="Departments">
    <vt:lpwstr>23;#Communications|2fbf1ff5-de18-469c-b676-07c9d4f1dcac</vt:lpwstr>
  </property>
</Properties>
</file>