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A4B82" w14:textId="211E6613" w:rsidR="00DE05EC" w:rsidRDefault="00395BF5" w:rsidP="00DE05EC">
      <w:r>
        <w:rPr>
          <w:noProof/>
          <w:lang w:val="en-GB" w:eastAsia="en-GB"/>
        </w:rPr>
        <w:drawing>
          <wp:anchor distT="0" distB="0" distL="114300" distR="114300" simplePos="0" relativeHeight="251658240" behindDoc="0" locked="0" layoutInCell="1" allowOverlap="1" wp14:anchorId="3DBF2E43" wp14:editId="4CF9F2C9">
            <wp:simplePos x="0" y="0"/>
            <wp:positionH relativeFrom="margin">
              <wp:posOffset>-11430</wp:posOffset>
            </wp:positionH>
            <wp:positionV relativeFrom="page">
              <wp:posOffset>734695</wp:posOffset>
            </wp:positionV>
            <wp:extent cx="2505075" cy="755650"/>
            <wp:effectExtent l="0" t="0" r="9525" b="6350"/>
            <wp:wrapNone/>
            <wp:docPr id="4" name="Picture 4" descr="Healthcare Improvement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ealthcare Improvement Scotland logo"/>
                    <pic:cNvPicPr/>
                  </pic:nvPicPr>
                  <pic:blipFill>
                    <a:blip r:embed="rId12">
                      <a:extLst>
                        <a:ext uri="{28A0092B-C50C-407E-A947-70E740481C1C}">
                          <a14:useLocalDpi xmlns:a14="http://schemas.microsoft.com/office/drawing/2010/main" val="0"/>
                        </a:ext>
                      </a:extLst>
                    </a:blip>
                    <a:stretch>
                      <a:fillRect/>
                    </a:stretch>
                  </pic:blipFill>
                  <pic:spPr>
                    <a:xfrm>
                      <a:off x="0" y="0"/>
                      <a:ext cx="2505075" cy="755650"/>
                    </a:xfrm>
                    <a:prstGeom prst="rect">
                      <a:avLst/>
                    </a:prstGeom>
                  </pic:spPr>
                </pic:pic>
              </a:graphicData>
            </a:graphic>
            <wp14:sizeRelH relativeFrom="page">
              <wp14:pctWidth>0</wp14:pctWidth>
            </wp14:sizeRelH>
            <wp14:sizeRelV relativeFrom="page">
              <wp14:pctHeight>0</wp14:pctHeight>
            </wp14:sizeRelV>
          </wp:anchor>
        </w:drawing>
      </w:r>
      <w:r w:rsidR="00DD6D8C">
        <w:tab/>
      </w:r>
      <w:r w:rsidR="00DE05EC">
        <w:tab/>
      </w:r>
    </w:p>
    <w:p w14:paraId="46A458B3" w14:textId="22C67544" w:rsidR="00DE05EC" w:rsidRDefault="00DE05EC" w:rsidP="00DE05EC"/>
    <w:p w14:paraId="29EBAA30" w14:textId="19E8C005" w:rsidR="00DE05EC" w:rsidRDefault="00DE05EC" w:rsidP="00DE05EC"/>
    <w:p w14:paraId="50ECC123" w14:textId="77777777" w:rsidR="00DE05EC" w:rsidRDefault="00DE05EC" w:rsidP="00DE05EC"/>
    <w:p w14:paraId="25BA436B" w14:textId="77777777" w:rsidR="00DE05EC" w:rsidRDefault="00DE05EC" w:rsidP="00DE05EC"/>
    <w:p w14:paraId="7055BFB4" w14:textId="77777777" w:rsidR="0076561E" w:rsidRDefault="0076561E" w:rsidP="00DE05EC"/>
    <w:p w14:paraId="7DBD45B2" w14:textId="77777777" w:rsidR="00994313" w:rsidRDefault="00994313" w:rsidP="00994313">
      <w:pPr>
        <w:spacing w:after="360" w:line="240" w:lineRule="auto"/>
        <w:rPr>
          <w:color w:val="1B4C87" w:themeColor="text2"/>
          <w:sz w:val="70"/>
          <w:szCs w:val="70"/>
          <w:lang w:val="en-GB"/>
        </w:rPr>
      </w:pPr>
      <w:r w:rsidRPr="00994313">
        <w:rPr>
          <w:color w:val="1B4C87" w:themeColor="text2"/>
          <w:sz w:val="70"/>
          <w:szCs w:val="70"/>
          <w:lang w:val="en-GB"/>
        </w:rPr>
        <w:t>Guidance on identifying major health service changes</w:t>
      </w:r>
    </w:p>
    <w:p w14:paraId="63FA2D9D" w14:textId="2650FD0D" w:rsidR="0044295D" w:rsidRPr="00AB0632" w:rsidRDefault="00994313" w:rsidP="00994313">
      <w:pPr>
        <w:spacing w:after="360" w:line="240" w:lineRule="auto"/>
        <w:rPr>
          <w:color w:val="1B4C87" w:themeColor="text2"/>
          <w:sz w:val="40"/>
          <w:szCs w:val="100"/>
          <w:lang w:val="en-GB"/>
        </w:rPr>
      </w:pPr>
      <w:r w:rsidRPr="00994313">
        <w:rPr>
          <w:color w:val="1B4C87" w:themeColor="text2"/>
          <w:sz w:val="40"/>
          <w:szCs w:val="100"/>
          <w:lang w:val="en-GB"/>
        </w:rPr>
        <w:t>Key issues for NHS boards and Integration Joint Boards when considering the impact of proposed service redesign or change</w:t>
      </w:r>
    </w:p>
    <w:p w14:paraId="3B2967E8" w14:textId="4CFDDF92" w:rsidR="00044331" w:rsidRPr="00AB0632" w:rsidRDefault="000232FC" w:rsidP="00865EB7">
      <w:pPr>
        <w:spacing w:after="480" w:line="240" w:lineRule="auto"/>
        <w:rPr>
          <w:color w:val="1B4C87" w:themeColor="text2"/>
          <w:sz w:val="32"/>
          <w:szCs w:val="100"/>
          <w:lang w:val="en-GB"/>
        </w:rPr>
      </w:pPr>
      <w:r>
        <w:rPr>
          <w:color w:val="1B4C87" w:themeColor="text2"/>
          <w:sz w:val="32"/>
          <w:szCs w:val="100"/>
          <w:lang w:val="en-GB"/>
        </w:rPr>
        <w:t>September</w:t>
      </w:r>
      <w:r w:rsidRPr="00994313">
        <w:rPr>
          <w:color w:val="1B4C87" w:themeColor="text2"/>
          <w:sz w:val="32"/>
          <w:szCs w:val="100"/>
          <w:lang w:val="en-GB"/>
        </w:rPr>
        <w:t xml:space="preserve"> </w:t>
      </w:r>
      <w:r w:rsidR="00994313" w:rsidRPr="00994313">
        <w:rPr>
          <w:color w:val="1B4C87" w:themeColor="text2"/>
          <w:sz w:val="32"/>
          <w:szCs w:val="100"/>
          <w:lang w:val="en-GB"/>
        </w:rPr>
        <w:t>2025</w:t>
      </w:r>
    </w:p>
    <w:p w14:paraId="0AD5DE74" w14:textId="5C2CA7AB" w:rsidR="00DE05EC" w:rsidRDefault="00DE05EC" w:rsidP="00DE05EC">
      <w:pPr>
        <w:spacing w:after="360" w:line="240" w:lineRule="auto"/>
        <w:rPr>
          <w:color w:val="FFFFFF" w:themeColor="background1"/>
          <w:sz w:val="40"/>
          <w:szCs w:val="100"/>
          <w:lang w:val="en-GB"/>
        </w:rPr>
      </w:pPr>
    </w:p>
    <w:p w14:paraId="49C3C91A" w14:textId="7BC38F9B" w:rsidR="00DE05EC" w:rsidRDefault="00DE05EC" w:rsidP="00DE05EC">
      <w:pPr>
        <w:spacing w:after="360" w:line="240" w:lineRule="auto"/>
        <w:rPr>
          <w:color w:val="FFFFFF" w:themeColor="background1"/>
          <w:sz w:val="40"/>
          <w:szCs w:val="100"/>
          <w:lang w:val="en-GB"/>
        </w:rPr>
      </w:pPr>
    </w:p>
    <w:p w14:paraId="20F3E7EC" w14:textId="0DBB302B" w:rsidR="0076561E" w:rsidRDefault="0076561E" w:rsidP="0076561E">
      <w:pPr>
        <w:spacing w:after="480" w:line="240" w:lineRule="auto"/>
        <w:rPr>
          <w:color w:val="FFFFFF" w:themeColor="background1"/>
          <w:sz w:val="40"/>
          <w:szCs w:val="100"/>
          <w:lang w:val="en-GB"/>
        </w:rPr>
      </w:pPr>
    </w:p>
    <w:p w14:paraId="48150CEB" w14:textId="5C8EB938" w:rsidR="0076561E" w:rsidRDefault="0076561E" w:rsidP="00DE05EC">
      <w:pPr>
        <w:spacing w:after="360" w:line="240" w:lineRule="auto"/>
        <w:rPr>
          <w:color w:val="FFFFFF" w:themeColor="background1"/>
          <w:sz w:val="40"/>
          <w:szCs w:val="100"/>
          <w:lang w:val="en-GB"/>
        </w:rPr>
      </w:pPr>
    </w:p>
    <w:p w14:paraId="3622AEE4" w14:textId="5B1F171C" w:rsidR="0076561E" w:rsidRDefault="0076561E" w:rsidP="0076561E">
      <w:pPr>
        <w:spacing w:after="360" w:line="240" w:lineRule="auto"/>
        <w:rPr>
          <w:color w:val="FFFFFF" w:themeColor="background1"/>
          <w:sz w:val="28"/>
          <w:szCs w:val="100"/>
          <w:lang w:val="en-GB"/>
        </w:rPr>
      </w:pPr>
    </w:p>
    <w:p w14:paraId="3DB1FD78" w14:textId="436813A2" w:rsidR="0076561E" w:rsidRDefault="004960AA" w:rsidP="0076561E">
      <w:pPr>
        <w:spacing w:after="360" w:line="240" w:lineRule="auto"/>
        <w:rPr>
          <w:color w:val="FFFFFF" w:themeColor="background1"/>
          <w:sz w:val="32"/>
          <w:szCs w:val="100"/>
          <w:lang w:val="en-GB"/>
        </w:rPr>
      </w:pPr>
      <w:r>
        <w:rPr>
          <w:noProof/>
          <w:lang w:val="en-GB" w:eastAsia="en-GB"/>
        </w:rPr>
        <w:drawing>
          <wp:anchor distT="0" distB="0" distL="114300" distR="114300" simplePos="0" relativeHeight="251658242" behindDoc="1" locked="0" layoutInCell="1" allowOverlap="1" wp14:anchorId="08C10588" wp14:editId="04F8F746">
            <wp:simplePos x="0" y="0"/>
            <wp:positionH relativeFrom="page">
              <wp:posOffset>0</wp:posOffset>
            </wp:positionH>
            <wp:positionV relativeFrom="page">
              <wp:posOffset>8341895</wp:posOffset>
            </wp:positionV>
            <wp:extent cx="7559040" cy="2340864"/>
            <wp:effectExtent l="0" t="0" r="3810" b="254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3"/>
                    <a:stretch>
                      <a:fillRect/>
                    </a:stretch>
                  </pic:blipFill>
                  <pic:spPr>
                    <a:xfrm>
                      <a:off x="0" y="0"/>
                      <a:ext cx="7559040" cy="2340864"/>
                    </a:xfrm>
                    <a:prstGeom prst="rect">
                      <a:avLst/>
                    </a:prstGeom>
                  </pic:spPr>
                </pic:pic>
              </a:graphicData>
            </a:graphic>
            <wp14:sizeRelH relativeFrom="page">
              <wp14:pctWidth>0</wp14:pctWidth>
            </wp14:sizeRelH>
            <wp14:sizeRelV relativeFrom="page">
              <wp14:pctHeight>0</wp14:pctHeight>
            </wp14:sizeRelV>
          </wp:anchor>
        </w:drawing>
      </w:r>
    </w:p>
    <w:p w14:paraId="0EAAEBDD" w14:textId="1222421A" w:rsidR="00B12022" w:rsidRDefault="00AB0632" w:rsidP="0076561E">
      <w:pPr>
        <w:spacing w:after="360" w:line="240" w:lineRule="auto"/>
        <w:rPr>
          <w:color w:val="FFFFFF" w:themeColor="background1"/>
          <w:sz w:val="32"/>
          <w:szCs w:val="100"/>
          <w:lang w:val="en-GB"/>
        </w:rPr>
      </w:pPr>
      <w:r>
        <w:rPr>
          <w:noProof/>
          <w:color w:val="1B4C87" w:themeColor="text2"/>
          <w:sz w:val="76"/>
          <w:szCs w:val="76"/>
          <w:lang w:val="en-GB" w:eastAsia="en-GB"/>
        </w:rPr>
        <w:drawing>
          <wp:anchor distT="0" distB="0" distL="114300" distR="114300" simplePos="0" relativeHeight="251658241" behindDoc="0" locked="0" layoutInCell="1" allowOverlap="1" wp14:anchorId="09E594EE" wp14:editId="28CFC056">
            <wp:simplePos x="0" y="0"/>
            <wp:positionH relativeFrom="column">
              <wp:posOffset>5645785</wp:posOffset>
            </wp:positionH>
            <wp:positionV relativeFrom="page">
              <wp:posOffset>9650095</wp:posOffset>
            </wp:positionV>
            <wp:extent cx="764540" cy="503555"/>
            <wp:effectExtent l="0" t="0" r="0" b="0"/>
            <wp:wrapNone/>
            <wp:docPr id="2" name="Picture 2" descr="NHS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HS Scotland logo"/>
                    <pic:cNvPicPr/>
                  </pic:nvPicPr>
                  <pic:blipFill>
                    <a:blip r:embed="rId14">
                      <a:extLst>
                        <a:ext uri="{28A0092B-C50C-407E-A947-70E740481C1C}">
                          <a14:useLocalDpi xmlns:a14="http://schemas.microsoft.com/office/drawing/2010/main" val="0"/>
                        </a:ext>
                      </a:extLst>
                    </a:blip>
                    <a:stretch>
                      <a:fillRect/>
                    </a:stretch>
                  </pic:blipFill>
                  <pic:spPr>
                    <a:xfrm>
                      <a:off x="0" y="0"/>
                      <a:ext cx="764540" cy="503555"/>
                    </a:xfrm>
                    <a:prstGeom prst="rect">
                      <a:avLst/>
                    </a:prstGeom>
                  </pic:spPr>
                </pic:pic>
              </a:graphicData>
            </a:graphic>
            <wp14:sizeRelH relativeFrom="page">
              <wp14:pctWidth>0</wp14:pctWidth>
            </wp14:sizeRelH>
            <wp14:sizeRelV relativeFrom="page">
              <wp14:pctHeight>0</wp14:pctHeight>
            </wp14:sizeRelV>
          </wp:anchor>
        </w:drawing>
      </w:r>
    </w:p>
    <w:p w14:paraId="44C7A602" w14:textId="2D7DB672" w:rsidR="00FF1A54" w:rsidRPr="005F1425" w:rsidRDefault="00FF1A54" w:rsidP="0076561E">
      <w:pPr>
        <w:spacing w:after="360" w:line="240" w:lineRule="auto"/>
        <w:rPr>
          <w:lang w:val="en-GB"/>
        </w:rPr>
        <w:sectPr w:rsidR="00FF1A54" w:rsidRPr="005F1425" w:rsidSect="008E3F84">
          <w:footerReference w:type="default" r:id="rId15"/>
          <w:headerReference w:type="first" r:id="rId16"/>
          <w:footerReference w:type="first" r:id="rId17"/>
          <w:pgSz w:w="11907" w:h="16839" w:code="9"/>
          <w:pgMar w:top="851" w:right="2041" w:bottom="851" w:left="964" w:header="397" w:footer="709" w:gutter="0"/>
          <w:cols w:space="708"/>
          <w:docGrid w:linePitch="360"/>
        </w:sectPr>
      </w:pPr>
    </w:p>
    <w:p w14:paraId="01EBD89B" w14:textId="0AF238A5" w:rsidR="00044331" w:rsidRDefault="00A5643F" w:rsidP="00044331">
      <w:pPr>
        <w:spacing w:after="0" w:line="240" w:lineRule="auto"/>
        <w:rPr>
          <w:lang w:val="en-GB"/>
        </w:rPr>
      </w:pPr>
      <w:r>
        <w:rPr>
          <w:b/>
          <w:noProof/>
          <w:lang w:val="en-GB" w:eastAsia="en-GB"/>
        </w:rPr>
        <w:lastRenderedPageBreak/>
        <mc:AlternateContent>
          <mc:Choice Requires="wps">
            <w:drawing>
              <wp:anchor distT="0" distB="0" distL="114300" distR="114300" simplePos="0" relativeHeight="251658243" behindDoc="1" locked="0" layoutInCell="1" allowOverlap="1" wp14:anchorId="0973D8E7" wp14:editId="7F46389F">
                <wp:simplePos x="0" y="0"/>
                <wp:positionH relativeFrom="margin">
                  <wp:posOffset>-461645</wp:posOffset>
                </wp:positionH>
                <wp:positionV relativeFrom="margin">
                  <wp:posOffset>-512445</wp:posOffset>
                </wp:positionV>
                <wp:extent cx="7315200" cy="10420350"/>
                <wp:effectExtent l="0" t="0" r="0" b="0"/>
                <wp:wrapNone/>
                <wp:docPr id="1147136438" name="Rectangle 11471364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315200" cy="1042035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A4906" id="Rectangle 1147136438" o:spid="_x0000_s1026" alt="&quot;&quot;" style="position:absolute;margin-left:-36.35pt;margin-top:-40.35pt;width:8in;height:820.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" fillcolor="#f2f2f2 [3052]" stroked="f" strokeweight="2pt">
                <w10:wrap anchorx="margin" anchory="margin"/>
              </v:rect>
            </w:pict>
          </mc:Fallback>
        </mc:AlternateContent>
      </w:r>
    </w:p>
    <w:p w14:paraId="5383181C" w14:textId="77777777" w:rsidR="00B12022" w:rsidRDefault="00B12022" w:rsidP="00044331">
      <w:pPr>
        <w:spacing w:after="0" w:line="240" w:lineRule="auto"/>
        <w:rPr>
          <w:lang w:val="en-GB"/>
        </w:rPr>
      </w:pPr>
    </w:p>
    <w:p w14:paraId="6740D3E5" w14:textId="77777777" w:rsidR="00B12022" w:rsidRDefault="00B12022" w:rsidP="00044331">
      <w:pPr>
        <w:spacing w:after="0" w:line="240" w:lineRule="auto"/>
        <w:rPr>
          <w:lang w:val="en-GB"/>
        </w:rPr>
      </w:pPr>
    </w:p>
    <w:p w14:paraId="3D0DDD58" w14:textId="77777777" w:rsidR="00B12022" w:rsidRDefault="00B12022" w:rsidP="00044331">
      <w:pPr>
        <w:spacing w:after="0" w:line="240" w:lineRule="auto"/>
        <w:rPr>
          <w:lang w:val="en-GB"/>
        </w:rPr>
      </w:pPr>
    </w:p>
    <w:p w14:paraId="57F15B0C" w14:textId="77777777" w:rsidR="00B12022" w:rsidRDefault="00B12022" w:rsidP="00044331">
      <w:pPr>
        <w:spacing w:after="0" w:line="240" w:lineRule="auto"/>
        <w:rPr>
          <w:lang w:val="en-GB"/>
        </w:rPr>
      </w:pPr>
    </w:p>
    <w:p w14:paraId="613ED2A5" w14:textId="77777777" w:rsidR="00B12022" w:rsidRDefault="00B12022" w:rsidP="00044331">
      <w:pPr>
        <w:spacing w:after="0" w:line="240" w:lineRule="auto"/>
        <w:rPr>
          <w:lang w:val="en-GB"/>
        </w:rPr>
      </w:pPr>
    </w:p>
    <w:p w14:paraId="4223E460" w14:textId="77777777" w:rsidR="00B12022" w:rsidRDefault="00B12022" w:rsidP="00044331">
      <w:pPr>
        <w:spacing w:after="0" w:line="240" w:lineRule="auto"/>
        <w:rPr>
          <w:lang w:val="en-GB"/>
        </w:rPr>
      </w:pPr>
    </w:p>
    <w:p w14:paraId="75FD07F2" w14:textId="77777777" w:rsidR="00B12022" w:rsidRDefault="00B12022" w:rsidP="00044331">
      <w:pPr>
        <w:spacing w:after="0" w:line="240" w:lineRule="auto"/>
        <w:rPr>
          <w:lang w:val="en-GB"/>
        </w:rPr>
      </w:pPr>
    </w:p>
    <w:p w14:paraId="0726BD4A" w14:textId="77777777" w:rsidR="00B12022" w:rsidRDefault="00B12022" w:rsidP="00044331">
      <w:pPr>
        <w:spacing w:after="0" w:line="240" w:lineRule="auto"/>
        <w:rPr>
          <w:lang w:val="en-GB"/>
        </w:rPr>
      </w:pPr>
    </w:p>
    <w:p w14:paraId="7438626C" w14:textId="77777777" w:rsidR="00B12022" w:rsidRPr="00044331" w:rsidRDefault="00B12022" w:rsidP="00044331">
      <w:pPr>
        <w:spacing w:after="0" w:line="240" w:lineRule="auto"/>
        <w:rPr>
          <w:lang w:val="en-GB"/>
        </w:rPr>
      </w:pPr>
    </w:p>
    <w:p w14:paraId="7D136908" w14:textId="77777777" w:rsidR="00044331" w:rsidRPr="00044331" w:rsidRDefault="00044331" w:rsidP="00EC516D">
      <w:pPr>
        <w:rPr>
          <w:b/>
          <w:lang w:val="en-GB"/>
        </w:rPr>
      </w:pPr>
    </w:p>
    <w:p w14:paraId="256C12DD" w14:textId="77777777" w:rsidR="00EC516D" w:rsidRPr="005F1425" w:rsidRDefault="00EC516D" w:rsidP="00EC516D">
      <w:pPr>
        <w:rPr>
          <w:lang w:val="en-GB"/>
        </w:rPr>
      </w:pPr>
    </w:p>
    <w:p w14:paraId="3E1C6ECB" w14:textId="77777777" w:rsidR="00EC516D" w:rsidRPr="005F1425" w:rsidRDefault="00EC516D" w:rsidP="00EC516D">
      <w:pPr>
        <w:rPr>
          <w:lang w:val="en-GB"/>
        </w:rPr>
      </w:pPr>
    </w:p>
    <w:p w14:paraId="63D338A9" w14:textId="77777777" w:rsidR="00EC516D" w:rsidRPr="005F1425" w:rsidRDefault="00EC516D" w:rsidP="00EC516D">
      <w:pPr>
        <w:rPr>
          <w:lang w:val="en-GB"/>
        </w:rPr>
      </w:pPr>
    </w:p>
    <w:p w14:paraId="3931A035" w14:textId="77777777" w:rsidR="00EC516D" w:rsidRPr="005F1425" w:rsidRDefault="00EC516D" w:rsidP="00EC516D">
      <w:pPr>
        <w:rPr>
          <w:lang w:val="en-GB"/>
        </w:rPr>
      </w:pPr>
    </w:p>
    <w:p w14:paraId="3FDBF1E9" w14:textId="77777777" w:rsidR="00EC516D" w:rsidRPr="005F1425" w:rsidRDefault="00EC516D" w:rsidP="00EC516D">
      <w:pPr>
        <w:rPr>
          <w:lang w:val="en-GB"/>
        </w:rPr>
      </w:pPr>
    </w:p>
    <w:p w14:paraId="73DC5D9E" w14:textId="77777777" w:rsidR="00EC516D" w:rsidRPr="005F1425" w:rsidRDefault="00EC516D" w:rsidP="00EC516D">
      <w:pPr>
        <w:rPr>
          <w:lang w:val="en-GB"/>
        </w:rPr>
      </w:pPr>
    </w:p>
    <w:p w14:paraId="1B4402DD" w14:textId="77777777" w:rsidR="00EC516D" w:rsidRPr="005F1425" w:rsidRDefault="00EC516D" w:rsidP="00EC516D">
      <w:pPr>
        <w:rPr>
          <w:lang w:val="en-GB"/>
        </w:rPr>
      </w:pPr>
    </w:p>
    <w:p w14:paraId="1B2E8B64" w14:textId="77777777" w:rsidR="00EC516D" w:rsidRPr="005F1425" w:rsidRDefault="00EC516D" w:rsidP="00EC516D">
      <w:pPr>
        <w:rPr>
          <w:lang w:val="en-GB"/>
        </w:rPr>
      </w:pPr>
    </w:p>
    <w:p w14:paraId="63A62A28" w14:textId="77777777" w:rsidR="00EC516D" w:rsidRPr="005F1425" w:rsidRDefault="00EC516D" w:rsidP="00EC516D">
      <w:pPr>
        <w:rPr>
          <w:lang w:val="en-GB"/>
        </w:rPr>
      </w:pPr>
    </w:p>
    <w:p w14:paraId="0081BD66" w14:textId="77777777" w:rsidR="00EC516D" w:rsidRDefault="00EC516D" w:rsidP="004D217F">
      <w:pPr>
        <w:spacing w:after="600"/>
        <w:rPr>
          <w:lang w:val="en-GB"/>
        </w:rPr>
      </w:pPr>
    </w:p>
    <w:p w14:paraId="36883F53" w14:textId="77777777" w:rsidR="0076561E" w:rsidRDefault="0076561E" w:rsidP="00EC516D">
      <w:pPr>
        <w:rPr>
          <w:lang w:val="en-GB"/>
        </w:rPr>
      </w:pPr>
    </w:p>
    <w:p w14:paraId="47D3316F" w14:textId="77777777" w:rsidR="0076561E" w:rsidRDefault="0076561E" w:rsidP="00EC516D">
      <w:pPr>
        <w:rPr>
          <w:lang w:val="en-GB"/>
        </w:rPr>
      </w:pPr>
    </w:p>
    <w:p w14:paraId="4DA41DDF" w14:textId="77777777" w:rsidR="00EC516D" w:rsidRPr="0076561E" w:rsidRDefault="00EC516D" w:rsidP="00CF43B9">
      <w:pPr>
        <w:spacing w:after="1080"/>
        <w:rPr>
          <w:color w:val="0099A8"/>
          <w:lang w:val="en-GB"/>
        </w:rPr>
      </w:pPr>
    </w:p>
    <w:p w14:paraId="04580530" w14:textId="46443745" w:rsidR="00EC516D" w:rsidRPr="0011057F" w:rsidRDefault="00EC516D" w:rsidP="00865EB7">
      <w:pPr>
        <w:spacing w:after="0"/>
        <w:ind w:right="2125"/>
        <w:rPr>
          <w:b/>
          <w:sz w:val="22"/>
        </w:rPr>
      </w:pPr>
      <w:r w:rsidRPr="0011057F">
        <w:rPr>
          <w:b/>
          <w:sz w:val="22"/>
        </w:rPr>
        <w:t>© Heal</w:t>
      </w:r>
      <w:r w:rsidR="00E769CF" w:rsidRPr="0011057F">
        <w:rPr>
          <w:b/>
          <w:sz w:val="22"/>
        </w:rPr>
        <w:t>thcare Improvement Scotland 20</w:t>
      </w:r>
      <w:r w:rsidR="00182B6D">
        <w:rPr>
          <w:b/>
          <w:sz w:val="22"/>
        </w:rPr>
        <w:t>2</w:t>
      </w:r>
      <w:r w:rsidR="00994313">
        <w:rPr>
          <w:b/>
          <w:sz w:val="22"/>
        </w:rPr>
        <w:t>5</w:t>
      </w:r>
    </w:p>
    <w:p w14:paraId="3FCBAFB2" w14:textId="512B36B1" w:rsidR="00EC516D" w:rsidRPr="0011057F" w:rsidRDefault="00EC516D" w:rsidP="004D217F">
      <w:pPr>
        <w:ind w:right="2125"/>
        <w:rPr>
          <w:b/>
          <w:sz w:val="22"/>
        </w:rPr>
      </w:pPr>
      <w:r w:rsidRPr="0011057F">
        <w:rPr>
          <w:b/>
          <w:sz w:val="22"/>
        </w:rPr>
        <w:t xml:space="preserve">Published </w:t>
      </w:r>
      <w:r w:rsidR="00D32E0E">
        <w:rPr>
          <w:b/>
          <w:sz w:val="22"/>
        </w:rPr>
        <w:t>September</w:t>
      </w:r>
      <w:r w:rsidR="00D32E0E" w:rsidRPr="0011057F">
        <w:rPr>
          <w:b/>
          <w:sz w:val="22"/>
        </w:rPr>
        <w:t xml:space="preserve"> </w:t>
      </w:r>
      <w:r w:rsidR="00F65489">
        <w:rPr>
          <w:b/>
          <w:sz w:val="22"/>
        </w:rPr>
        <w:t>2025</w:t>
      </w:r>
    </w:p>
    <w:p w14:paraId="35925334" w14:textId="6E4B1026" w:rsidR="00F0288C" w:rsidRPr="0011057F" w:rsidRDefault="00F0288C" w:rsidP="00BE2493">
      <w:pPr>
        <w:ind w:right="3061"/>
        <w:rPr>
          <w:sz w:val="22"/>
        </w:rPr>
      </w:pPr>
      <w:r w:rsidRPr="0011057F">
        <w:rPr>
          <w:sz w:val="22"/>
        </w:rPr>
        <w:t>This document is licensed under the Creative Commons Attribution-Noncommercial-</w:t>
      </w:r>
      <w:proofErr w:type="spellStart"/>
      <w:r w:rsidRPr="0011057F">
        <w:rPr>
          <w:sz w:val="22"/>
        </w:rPr>
        <w:t>NoDerivatives</w:t>
      </w:r>
      <w:proofErr w:type="spellEnd"/>
      <w:r w:rsidRPr="0011057F">
        <w:rPr>
          <w:sz w:val="22"/>
        </w:rPr>
        <w:t xml:space="preserve"> 4.0 International </w:t>
      </w:r>
      <w:proofErr w:type="spellStart"/>
      <w:r w:rsidRPr="0011057F">
        <w:rPr>
          <w:sz w:val="22"/>
        </w:rPr>
        <w:t>Licence</w:t>
      </w:r>
      <w:proofErr w:type="spellEnd"/>
      <w:r w:rsidRPr="0011057F">
        <w:rPr>
          <w:sz w:val="22"/>
        </w:rPr>
        <w:t xml:space="preserve">. This allows for the copy and redistribution of this document as long as Healthcare Improvement Scotland is fully acknowledged and given credit. The material must not be remixed, transformed or built upon in any way. To view a copy of this </w:t>
      </w:r>
      <w:proofErr w:type="spellStart"/>
      <w:r w:rsidRPr="0011057F">
        <w:rPr>
          <w:sz w:val="22"/>
        </w:rPr>
        <w:t>licence</w:t>
      </w:r>
      <w:proofErr w:type="spellEnd"/>
      <w:r w:rsidRPr="0011057F">
        <w:rPr>
          <w:sz w:val="22"/>
        </w:rPr>
        <w:t xml:space="preserve">, visit </w:t>
      </w:r>
      <w:hyperlink r:id="rId18" w:history="1">
        <w:r w:rsidR="001A644B" w:rsidRPr="001A644B">
          <w:rPr>
            <w:rStyle w:val="Hyperlink"/>
            <w:color w:val="403E40" w:themeColor="text1"/>
            <w:sz w:val="22"/>
            <w:u w:val="none"/>
          </w:rPr>
          <w:t>https://creativecommons.org/licenses/by-nc-nd/4.0/</w:t>
        </w:r>
      </w:hyperlink>
      <w:r w:rsidR="001A644B">
        <w:rPr>
          <w:sz w:val="22"/>
        </w:rPr>
        <w:t xml:space="preserve"> </w:t>
      </w:r>
    </w:p>
    <w:p w14:paraId="5CD5CEAD" w14:textId="3831C63D" w:rsidR="00EC516D" w:rsidRPr="001A644B" w:rsidRDefault="004F5429" w:rsidP="004D217F">
      <w:pPr>
        <w:ind w:right="2125"/>
        <w:rPr>
          <w:b/>
          <w:sz w:val="22"/>
        </w:rPr>
      </w:pPr>
      <w:hyperlink r:id="rId19" w:history="1">
        <w:r w:rsidRPr="001A644B">
          <w:rPr>
            <w:rStyle w:val="Hyperlink"/>
            <w:b/>
            <w:color w:val="403E40" w:themeColor="text1"/>
            <w:sz w:val="22"/>
            <w:u w:val="none"/>
          </w:rPr>
          <w:t>www.healthcareimprovementscotland.scot</w:t>
        </w:r>
      </w:hyperlink>
      <w:r w:rsidRPr="001A644B">
        <w:rPr>
          <w:b/>
          <w:sz w:val="22"/>
        </w:rPr>
        <w:t xml:space="preserve"> </w:t>
      </w:r>
    </w:p>
    <w:p w14:paraId="11669858" w14:textId="77777777" w:rsidR="00EC516D" w:rsidRPr="005F1425" w:rsidRDefault="00EC516D" w:rsidP="00EC516D">
      <w:pPr>
        <w:sectPr w:rsidR="00EC516D" w:rsidRPr="005F1425" w:rsidSect="00CF43B9">
          <w:headerReference w:type="default" r:id="rId20"/>
          <w:footerReference w:type="default" r:id="rId21"/>
          <w:pgSz w:w="11907" w:h="16839" w:code="9"/>
          <w:pgMar w:top="907" w:right="907" w:bottom="907" w:left="907" w:header="709" w:footer="0" w:gutter="0"/>
          <w:pgNumType w:start="0"/>
          <w:cols w:space="708"/>
          <w:titlePg/>
          <w:docGrid w:linePitch="360"/>
        </w:sectPr>
      </w:pPr>
    </w:p>
    <w:p w14:paraId="27EF251D" w14:textId="21A593E0" w:rsidR="009A6C16" w:rsidRPr="00EE78D3" w:rsidRDefault="009A6C16" w:rsidP="00CA42A0">
      <w:pPr>
        <w:pStyle w:val="TOCtitle"/>
        <w:ind w:left="0"/>
        <w:rPr>
          <w:b/>
          <w:color w:val="auto"/>
        </w:rPr>
      </w:pPr>
      <w:bookmarkStart w:id="0" w:name="_Toc511206753"/>
      <w:bookmarkStart w:id="1" w:name="_Toc511206920"/>
      <w:r w:rsidRPr="009A6C16">
        <w:lastRenderedPageBreak/>
        <w:t>Contents</w:t>
      </w:r>
      <w:bookmarkEnd w:id="0"/>
      <w:bookmarkEnd w:id="1"/>
      <w:r w:rsidR="009E2500">
        <w:t xml:space="preserve"> </w:t>
      </w:r>
    </w:p>
    <w:p w14:paraId="1A45806D" w14:textId="56105E1B" w:rsidR="00280AD0" w:rsidRDefault="00F65489">
      <w:pPr>
        <w:pStyle w:val="TOC1"/>
        <w:rPr>
          <w:rFonts w:eastAsiaTheme="minorEastAsia" w:cstheme="minorBidi"/>
          <w:kern w:val="2"/>
          <w:szCs w:val="24"/>
          <w:lang w:eastAsia="en-GB"/>
          <w14:ligatures w14:val="standardContextual"/>
        </w:rPr>
      </w:pPr>
      <w:r w:rsidRPr="00F65489">
        <w:rPr>
          <w:rFonts w:ascii="Calibri Light" w:hAnsi="Calibri Light"/>
          <w:b/>
          <w:bCs/>
          <w:color w:val="00695F"/>
          <w:sz w:val="40"/>
          <w:szCs w:val="28"/>
          <w:highlight w:val="yellow"/>
        </w:rPr>
        <w:fldChar w:fldCharType="begin"/>
      </w:r>
      <w:r w:rsidRPr="00F65489">
        <w:rPr>
          <w:rFonts w:ascii="Calibri Light" w:hAnsi="Calibri Light"/>
          <w:b/>
          <w:bCs/>
          <w:color w:val="00695F"/>
          <w:sz w:val="40"/>
          <w:szCs w:val="28"/>
          <w:highlight w:val="yellow"/>
        </w:rPr>
        <w:instrText xml:space="preserve"> TOC \h \z \t "Heading 1,1" </w:instrText>
      </w:r>
      <w:r w:rsidRPr="00F65489">
        <w:rPr>
          <w:rFonts w:ascii="Calibri Light" w:hAnsi="Calibri Light"/>
          <w:b/>
          <w:bCs/>
          <w:color w:val="00695F"/>
          <w:sz w:val="40"/>
          <w:szCs w:val="28"/>
          <w:highlight w:val="yellow"/>
        </w:rPr>
        <w:fldChar w:fldCharType="separate"/>
      </w:r>
      <w:hyperlink w:anchor="_Toc207893059" w:history="1">
        <w:r w:rsidR="00280AD0" w:rsidRPr="004235D1">
          <w:rPr>
            <w:rStyle w:val="Hyperlink"/>
          </w:rPr>
          <w:t>Introduction</w:t>
        </w:r>
        <w:r w:rsidR="00280AD0">
          <w:rPr>
            <w:webHidden/>
          </w:rPr>
          <w:tab/>
        </w:r>
        <w:r w:rsidR="00280AD0">
          <w:rPr>
            <w:webHidden/>
          </w:rPr>
          <w:fldChar w:fldCharType="begin"/>
        </w:r>
        <w:r w:rsidR="00280AD0">
          <w:rPr>
            <w:webHidden/>
          </w:rPr>
          <w:instrText xml:space="preserve"> PAGEREF _Toc207893059 \h </w:instrText>
        </w:r>
        <w:r w:rsidR="00280AD0">
          <w:rPr>
            <w:webHidden/>
          </w:rPr>
        </w:r>
        <w:r w:rsidR="00280AD0">
          <w:rPr>
            <w:webHidden/>
          </w:rPr>
          <w:fldChar w:fldCharType="separate"/>
        </w:r>
        <w:r w:rsidR="001A644B">
          <w:rPr>
            <w:webHidden/>
          </w:rPr>
          <w:t>2</w:t>
        </w:r>
        <w:r w:rsidR="00280AD0">
          <w:rPr>
            <w:webHidden/>
          </w:rPr>
          <w:fldChar w:fldCharType="end"/>
        </w:r>
      </w:hyperlink>
    </w:p>
    <w:p w14:paraId="775C889F" w14:textId="4D15CF27" w:rsidR="00280AD0" w:rsidRDefault="00280AD0">
      <w:pPr>
        <w:pStyle w:val="TOC1"/>
        <w:rPr>
          <w:rFonts w:eastAsiaTheme="minorEastAsia" w:cstheme="minorBidi"/>
          <w:kern w:val="2"/>
          <w:szCs w:val="24"/>
          <w:lang w:eastAsia="en-GB"/>
          <w14:ligatures w14:val="standardContextual"/>
        </w:rPr>
      </w:pPr>
      <w:hyperlink w:anchor="_Toc207893060" w:history="1">
        <w:r w:rsidRPr="004235D1">
          <w:rPr>
            <w:rStyle w:val="Hyperlink"/>
          </w:rPr>
          <w:t>Issues to consider</w:t>
        </w:r>
        <w:r>
          <w:rPr>
            <w:webHidden/>
          </w:rPr>
          <w:tab/>
        </w:r>
        <w:r>
          <w:rPr>
            <w:webHidden/>
          </w:rPr>
          <w:fldChar w:fldCharType="begin"/>
        </w:r>
        <w:r>
          <w:rPr>
            <w:webHidden/>
          </w:rPr>
          <w:instrText xml:space="preserve"> PAGEREF _Toc207893060 \h </w:instrText>
        </w:r>
        <w:r>
          <w:rPr>
            <w:webHidden/>
          </w:rPr>
        </w:r>
        <w:r>
          <w:rPr>
            <w:webHidden/>
          </w:rPr>
          <w:fldChar w:fldCharType="separate"/>
        </w:r>
        <w:r w:rsidR="001A644B">
          <w:rPr>
            <w:webHidden/>
          </w:rPr>
          <w:t>4</w:t>
        </w:r>
        <w:r>
          <w:rPr>
            <w:webHidden/>
          </w:rPr>
          <w:fldChar w:fldCharType="end"/>
        </w:r>
      </w:hyperlink>
    </w:p>
    <w:p w14:paraId="33F2305A" w14:textId="22C71190" w:rsidR="00280AD0" w:rsidRDefault="00280AD0">
      <w:pPr>
        <w:pStyle w:val="TOC1"/>
        <w:rPr>
          <w:rFonts w:eastAsiaTheme="minorEastAsia" w:cstheme="minorBidi"/>
          <w:kern w:val="2"/>
          <w:szCs w:val="24"/>
          <w:lang w:eastAsia="en-GB"/>
          <w14:ligatures w14:val="standardContextual"/>
        </w:rPr>
      </w:pPr>
      <w:hyperlink w:anchor="_Toc207893061" w:history="1">
        <w:r w:rsidRPr="004235D1">
          <w:rPr>
            <w:rStyle w:val="Hyperlink"/>
          </w:rPr>
          <w:t>Template to be completed by NHS board and Integration Joint Board</w:t>
        </w:r>
        <w:r>
          <w:rPr>
            <w:webHidden/>
          </w:rPr>
          <w:tab/>
        </w:r>
        <w:r>
          <w:rPr>
            <w:webHidden/>
          </w:rPr>
          <w:fldChar w:fldCharType="begin"/>
        </w:r>
        <w:r>
          <w:rPr>
            <w:webHidden/>
          </w:rPr>
          <w:instrText xml:space="preserve"> PAGEREF _Toc207893061 \h </w:instrText>
        </w:r>
        <w:r>
          <w:rPr>
            <w:webHidden/>
          </w:rPr>
        </w:r>
        <w:r>
          <w:rPr>
            <w:webHidden/>
          </w:rPr>
          <w:fldChar w:fldCharType="separate"/>
        </w:r>
        <w:r w:rsidR="001A644B">
          <w:rPr>
            <w:webHidden/>
          </w:rPr>
          <w:t>5</w:t>
        </w:r>
        <w:r>
          <w:rPr>
            <w:webHidden/>
          </w:rPr>
          <w:fldChar w:fldCharType="end"/>
        </w:r>
      </w:hyperlink>
    </w:p>
    <w:p w14:paraId="6D35B872" w14:textId="492EB8DF" w:rsidR="00280AD0" w:rsidRDefault="00280AD0">
      <w:pPr>
        <w:pStyle w:val="TOC1"/>
        <w:rPr>
          <w:rFonts w:eastAsiaTheme="minorEastAsia" w:cstheme="minorBidi"/>
          <w:kern w:val="2"/>
          <w:szCs w:val="24"/>
          <w:lang w:eastAsia="en-GB"/>
          <w14:ligatures w14:val="standardContextual"/>
        </w:rPr>
      </w:pPr>
      <w:hyperlink w:anchor="_Toc207893062" w:history="1">
        <w:r w:rsidRPr="004235D1">
          <w:rPr>
            <w:rStyle w:val="Hyperlink"/>
          </w:rPr>
          <w:t>Feedback and review</w:t>
        </w:r>
        <w:r>
          <w:rPr>
            <w:webHidden/>
          </w:rPr>
          <w:tab/>
        </w:r>
        <w:r>
          <w:rPr>
            <w:webHidden/>
          </w:rPr>
          <w:fldChar w:fldCharType="begin"/>
        </w:r>
        <w:r>
          <w:rPr>
            <w:webHidden/>
          </w:rPr>
          <w:instrText xml:space="preserve"> PAGEREF _Toc207893062 \h </w:instrText>
        </w:r>
        <w:r>
          <w:rPr>
            <w:webHidden/>
          </w:rPr>
        </w:r>
        <w:r>
          <w:rPr>
            <w:webHidden/>
          </w:rPr>
          <w:fldChar w:fldCharType="separate"/>
        </w:r>
        <w:r w:rsidR="001A644B">
          <w:rPr>
            <w:webHidden/>
          </w:rPr>
          <w:t>10</w:t>
        </w:r>
        <w:r>
          <w:rPr>
            <w:webHidden/>
          </w:rPr>
          <w:fldChar w:fldCharType="end"/>
        </w:r>
      </w:hyperlink>
    </w:p>
    <w:p w14:paraId="42C17B83" w14:textId="0CBB6669" w:rsidR="00BD67D5" w:rsidRPr="00046E5D" w:rsidRDefault="00F65489" w:rsidP="00CA42A0">
      <w:pPr>
        <w:pStyle w:val="TOC1"/>
        <w:ind w:left="0"/>
        <w:rPr>
          <w:color w:val="403E40" w:themeColor="text1"/>
        </w:rPr>
      </w:pPr>
      <w:r w:rsidRPr="00F65489">
        <w:rPr>
          <w:rFonts w:ascii="Calibri Light" w:hAnsi="Calibri Light"/>
          <w:b/>
          <w:bCs/>
          <w:noProof w:val="0"/>
          <w:color w:val="00695F"/>
          <w:sz w:val="40"/>
          <w:szCs w:val="28"/>
          <w:highlight w:val="yellow"/>
        </w:rPr>
        <w:fldChar w:fldCharType="end"/>
      </w:r>
      <w:r w:rsidR="00395BF5">
        <w:rPr>
          <w:bCs/>
          <w:highlight w:val="yellow"/>
        </w:rPr>
        <w:fldChar w:fldCharType="begin"/>
      </w:r>
      <w:r w:rsidR="00395BF5">
        <w:rPr>
          <w:bCs/>
          <w:highlight w:val="yellow"/>
        </w:rPr>
        <w:instrText xml:space="preserve"> TOC \h \z \t "Heading 1,1" </w:instrText>
      </w:r>
      <w:r w:rsidR="00395BF5">
        <w:rPr>
          <w:bCs/>
          <w:highlight w:val="yellow"/>
        </w:rPr>
        <w:fldChar w:fldCharType="separate"/>
      </w:r>
      <w:r w:rsidR="00395BF5">
        <w:rPr>
          <w:bCs/>
          <w:highlight w:val="yellow"/>
        </w:rPr>
        <w:fldChar w:fldCharType="end"/>
      </w:r>
    </w:p>
    <w:p w14:paraId="16F63054" w14:textId="77777777" w:rsidR="00193DDD" w:rsidRPr="0079783C" w:rsidRDefault="00193DDD" w:rsidP="0076561E">
      <w:pPr>
        <w:pStyle w:val="Heading1"/>
      </w:pPr>
      <w:r>
        <w:rPr>
          <w:lang w:val="en-GB"/>
        </w:rPr>
        <w:br w:type="page"/>
      </w:r>
    </w:p>
    <w:p w14:paraId="57B4AD77" w14:textId="77777777" w:rsidR="00047647" w:rsidRDefault="00047647" w:rsidP="00047647">
      <w:pPr>
        <w:pStyle w:val="Heading1"/>
        <w:rPr>
          <w:lang w:val="en-GB"/>
        </w:rPr>
      </w:pPr>
      <w:bookmarkStart w:id="2" w:name="_Toc207893059"/>
      <w:r w:rsidRPr="00047647">
        <w:rPr>
          <w:lang w:val="en-GB"/>
        </w:rPr>
        <w:lastRenderedPageBreak/>
        <w:t>Introduction</w:t>
      </w:r>
      <w:bookmarkEnd w:id="2"/>
    </w:p>
    <w:p w14:paraId="10EB227D" w14:textId="1BABE72B" w:rsidR="00047647" w:rsidRPr="00C53BA6" w:rsidRDefault="00047647" w:rsidP="00047647">
      <w:pPr>
        <w:pStyle w:val="BodyText1"/>
      </w:pPr>
      <w:r w:rsidRPr="005A3751">
        <w:t>NHS boards and Integration Joint Boards have a statutory duty</w:t>
      </w:r>
      <w:r w:rsidRPr="00C53BA6">
        <w:rPr>
          <w:vertAlign w:val="superscript"/>
        </w:rPr>
        <w:footnoteReference w:id="2"/>
      </w:r>
      <w:r w:rsidRPr="003F314B">
        <w:t>,</w:t>
      </w:r>
      <w:r w:rsidRPr="00C53BA6">
        <w:rPr>
          <w:vertAlign w:val="superscript"/>
        </w:rPr>
        <w:footnoteReference w:id="3"/>
      </w:r>
      <w:r w:rsidRPr="005A3751">
        <w:t xml:space="preserve">  to involve people</w:t>
      </w:r>
      <w:r w:rsidRPr="00C53BA6">
        <w:rPr>
          <w:vertAlign w:val="superscript"/>
        </w:rPr>
        <w:footnoteReference w:id="4"/>
      </w:r>
      <w:r w:rsidRPr="00C53BA6">
        <w:t xml:space="preserve"> and communities</w:t>
      </w:r>
      <w:r w:rsidRPr="00C53BA6">
        <w:rPr>
          <w:vertAlign w:val="superscript"/>
        </w:rPr>
        <w:footnoteReference w:id="5"/>
      </w:r>
      <w:r w:rsidRPr="00C53BA6">
        <w:t xml:space="preserve"> in the planning and development of care services, and in decisions that will significantly affect how services are run.</w:t>
      </w:r>
    </w:p>
    <w:p w14:paraId="7FFE1C87" w14:textId="77777777" w:rsidR="000B706C" w:rsidRDefault="00047647" w:rsidP="00047647">
      <w:pPr>
        <w:pStyle w:val="BodyText1"/>
      </w:pPr>
      <w:r w:rsidRPr="00C53BA6">
        <w:t xml:space="preserve">The Scottish Government and COSLA’s </w:t>
      </w:r>
      <w:r w:rsidRPr="492E5931">
        <w:rPr>
          <w:i/>
          <w:iCs/>
        </w:rPr>
        <w:t>Planning with People</w:t>
      </w:r>
      <w:r w:rsidRPr="005A3751">
        <w:rPr>
          <w:vertAlign w:val="superscript"/>
        </w:rPr>
        <w:footnoteReference w:id="6"/>
      </w:r>
      <w:r w:rsidRPr="00184BC2">
        <w:t xml:space="preserve"> guidance sets out how NHS boards, Integration Joint Boards and Local Authorities should involve people and communities throughout the development, planning and decision-making process for service change. This is particularly important when a proposed change</w:t>
      </w:r>
      <w:r w:rsidR="00710894">
        <w:t xml:space="preserve"> to health or health-delegated services</w:t>
      </w:r>
      <w:r w:rsidRPr="00184BC2">
        <w:t xml:space="preserve"> will have a major impact. There is a specific requirement for NHS boards and Integration Joint Boards to formally consult on </w:t>
      </w:r>
      <w:r w:rsidR="00EC66E2">
        <w:t>proposals</w:t>
      </w:r>
      <w:r w:rsidR="00EC66E2" w:rsidRPr="00184BC2">
        <w:t xml:space="preserve"> </w:t>
      </w:r>
      <w:r w:rsidRPr="00184BC2">
        <w:t xml:space="preserve">which </w:t>
      </w:r>
      <w:bookmarkStart w:id="3" w:name="_Int_4nkVSj9C"/>
      <w:r w:rsidRPr="00184BC2">
        <w:t>are considered to be</w:t>
      </w:r>
      <w:bookmarkEnd w:id="3"/>
      <w:r w:rsidRPr="00184BC2">
        <w:t xml:space="preserve"> major service change. </w:t>
      </w:r>
    </w:p>
    <w:p w14:paraId="53A4427D" w14:textId="77777777" w:rsidR="00DA237D" w:rsidRDefault="00047647" w:rsidP="00F51D7F">
      <w:pPr>
        <w:pStyle w:val="BodyText1"/>
        <w:rPr>
          <w:b/>
          <w:bCs/>
        </w:rPr>
      </w:pPr>
      <w:r w:rsidRPr="00DA237D">
        <w:rPr>
          <w:b/>
          <w:bCs/>
        </w:rPr>
        <w:t xml:space="preserve">A full public consultation process is required for major changes and NHS boards’ final recommendations are subject to Ministerial approval. </w:t>
      </w:r>
    </w:p>
    <w:p w14:paraId="5376EECE" w14:textId="3194ACAD" w:rsidR="00F51D7F" w:rsidRDefault="00F51D7F" w:rsidP="00F51D7F">
      <w:pPr>
        <w:pStyle w:val="BodyText1"/>
      </w:pPr>
      <w:r w:rsidRPr="00184BC2">
        <w:t>NHS boards and Integration Joint Boards can decide if a proposed change is a major service change themselves</w:t>
      </w:r>
      <w:r w:rsidR="000B706C">
        <w:t>, and Healthcare Improvement Scotland can provide a view</w:t>
      </w:r>
      <w:r w:rsidRPr="00184BC2">
        <w:t>. This decision should be informed by the issues set out in this guidance.</w:t>
      </w:r>
    </w:p>
    <w:p w14:paraId="461032F1" w14:textId="3432E3D3" w:rsidR="00643E41" w:rsidRPr="00184BC2" w:rsidRDefault="00643E41" w:rsidP="00047647">
      <w:pPr>
        <w:pStyle w:val="BodyText1"/>
      </w:pPr>
      <w:r w:rsidRPr="00BF2A52">
        <w:rPr>
          <w:i/>
          <w:iCs/>
        </w:rPr>
        <w:t>Planning with People</w:t>
      </w:r>
      <w:r>
        <w:t xml:space="preserve"> </w:t>
      </w:r>
      <w:r w:rsidR="007D00C3">
        <w:t xml:space="preserve">also </w:t>
      </w:r>
      <w:r w:rsidR="00F51D7F">
        <w:t xml:space="preserve">outlines </w:t>
      </w:r>
      <w:r>
        <w:t>Healthcare Improvement Scotland’s legal duty to support, ensure and monitor the discharge of health bodies</w:t>
      </w:r>
      <w:r>
        <w:rPr>
          <w:rStyle w:val="FootnoteReference"/>
        </w:rPr>
        <w:footnoteReference w:id="7"/>
      </w:r>
      <w:r>
        <w:t>’ duties in respect of public involvement. This includes quality assuring their engagement and consultation on changes to delegated health services considered to be major.</w:t>
      </w:r>
    </w:p>
    <w:p w14:paraId="5EDEFB8C" w14:textId="2FF3BA13" w:rsidR="00047647" w:rsidRPr="00184BC2" w:rsidRDefault="00047647" w:rsidP="00047647">
      <w:pPr>
        <w:pStyle w:val="BodyText1"/>
      </w:pPr>
      <w:r w:rsidRPr="00184BC2">
        <w:t xml:space="preserve">While Healthcare Improvement Scotland can offer a view on whether the change can be classed as major, if a final decision is needed as to whether the proposals should be considered major, NHS boards and Integration Joint Boards can seek this from the Scottish Government. </w:t>
      </w:r>
    </w:p>
    <w:p w14:paraId="2B6523EB" w14:textId="64FCCA2B" w:rsidR="00047647" w:rsidRPr="00184BC2" w:rsidRDefault="00047647" w:rsidP="00047647">
      <w:pPr>
        <w:pStyle w:val="BodyText1"/>
      </w:pPr>
      <w:r>
        <w:t xml:space="preserve">There are specific requirements for public consultation on proposals that will have a major impact on people and communities, and </w:t>
      </w:r>
      <w:r w:rsidR="00BF2A52">
        <w:t xml:space="preserve">Healthcare Improvement Scotland </w:t>
      </w:r>
      <w:r>
        <w:t xml:space="preserve">is required to quality assure this process. For any service changes that </w:t>
      </w:r>
      <w:bookmarkStart w:id="4" w:name="_Int_u4trtkvU"/>
      <w:r>
        <w:t>are considered to be</w:t>
      </w:r>
      <w:bookmarkEnd w:id="4"/>
      <w:r>
        <w:t xml:space="preserve"> major, NHS </w:t>
      </w:r>
      <w:r>
        <w:lastRenderedPageBreak/>
        <w:t xml:space="preserve">boards and Integration Joint Boards should not start the consultation stage until </w:t>
      </w:r>
      <w:r w:rsidR="00BF2A52">
        <w:t xml:space="preserve">Healthcare Improvement Scotland </w:t>
      </w:r>
      <w:r>
        <w:t xml:space="preserve">has confirmed that their engagement to that point has been in accordance with </w:t>
      </w:r>
      <w:r w:rsidRPr="492E5931">
        <w:rPr>
          <w:i/>
          <w:iCs/>
        </w:rPr>
        <w:t>Planning with People</w:t>
      </w:r>
      <w:r>
        <w:t>.</w:t>
      </w:r>
    </w:p>
    <w:p w14:paraId="621FC416" w14:textId="6FF305C9" w:rsidR="00047647" w:rsidRDefault="00047647" w:rsidP="00047647">
      <w:pPr>
        <w:pStyle w:val="BodyText1"/>
        <w:rPr>
          <w:color w:val="403E40"/>
        </w:rPr>
      </w:pPr>
      <w:r>
        <w:t xml:space="preserve">NHS </w:t>
      </w:r>
      <w:proofErr w:type="gramStart"/>
      <w:r w:rsidR="77599063">
        <w:t>boards</w:t>
      </w:r>
      <w:r w:rsidR="003D75BD">
        <w:t>’</w:t>
      </w:r>
      <w:proofErr w:type="gramEnd"/>
      <w:r>
        <w:t xml:space="preserve"> and Integration Joint Boards’ plans should </w:t>
      </w:r>
      <w:bookmarkStart w:id="5" w:name="_Int_o4U5Eskk"/>
      <w:proofErr w:type="gramStart"/>
      <w:r>
        <w:t>take into account</w:t>
      </w:r>
      <w:bookmarkEnd w:id="5"/>
      <w:proofErr w:type="gramEnd"/>
      <w:r>
        <w:t xml:space="preserve"> the time required by external organisations to provide a view on the impact of a proposed change and approval of the consultation process and proposal.</w:t>
      </w:r>
      <w:r w:rsidRPr="492E5931">
        <w:t xml:space="preserve"> </w:t>
      </w:r>
    </w:p>
    <w:p w14:paraId="02C34524" w14:textId="25BCA386" w:rsidR="00CA42A0" w:rsidRDefault="00047647" w:rsidP="00CA42A0">
      <w:pPr>
        <w:pStyle w:val="BodyText1"/>
        <w:rPr>
          <w:color w:val="403E40"/>
        </w:rPr>
      </w:pPr>
      <w:r w:rsidRPr="00047647">
        <w:rPr>
          <w:color w:val="403E40"/>
        </w:rPr>
        <w:t xml:space="preserve">Where a proposed service change by an NHS board or Integration Joint Board would impact on people and communities in another NHS board and Integration Joint Board area, the NHS boards concerned should work together throughout the process. </w:t>
      </w:r>
    </w:p>
    <w:p w14:paraId="4DA2ABFA" w14:textId="03B2F08F" w:rsidR="00047647" w:rsidRPr="00047647" w:rsidRDefault="00047647" w:rsidP="00047647">
      <w:pPr>
        <w:pStyle w:val="BodyText1"/>
        <w:rPr>
          <w:color w:val="403E40"/>
        </w:rPr>
      </w:pPr>
      <w:r w:rsidRPr="00047647">
        <w:rPr>
          <w:color w:val="403E40"/>
        </w:rPr>
        <w:t xml:space="preserve">The principles and good practice for effective engagement in </w:t>
      </w:r>
      <w:r w:rsidRPr="00710894">
        <w:rPr>
          <w:i/>
          <w:iCs/>
          <w:color w:val="403E40"/>
        </w:rPr>
        <w:t>Planning with People</w:t>
      </w:r>
      <w:r w:rsidRPr="00047647">
        <w:rPr>
          <w:color w:val="403E40"/>
        </w:rPr>
        <w:t xml:space="preserve"> also apply to regional and national planning arrangements.</w:t>
      </w:r>
    </w:p>
    <w:p w14:paraId="0B8B06D6" w14:textId="55A184D0" w:rsidR="00047647" w:rsidRDefault="00047647" w:rsidP="00047647">
      <w:pPr>
        <w:pStyle w:val="BodyText1"/>
        <w:rPr>
          <w:color w:val="403E40"/>
        </w:rPr>
      </w:pPr>
      <w:r w:rsidRPr="492E5931">
        <w:t xml:space="preserve">There are factors NHS boards and Integration Joint Boards may consider relevant, and which provide significant reason for change in care services, these could be </w:t>
      </w:r>
      <w:r w:rsidR="00412948" w:rsidRPr="492E5931">
        <w:t xml:space="preserve">financial constraints, </w:t>
      </w:r>
      <w:r w:rsidRPr="492E5931">
        <w:t>workforce challenges and clinical standards. However, this guidance document concentrates on key issues that are relevant for identifying when a proposed service change might be classed as major, rather than on factors which are underlying reasons for the change proposal.</w:t>
      </w:r>
    </w:p>
    <w:p w14:paraId="31398B24" w14:textId="77777777" w:rsidR="00047647" w:rsidRDefault="00047647" w:rsidP="00047647">
      <w:pPr>
        <w:pStyle w:val="BodyText1"/>
        <w:rPr>
          <w:color w:val="403E40"/>
        </w:rPr>
      </w:pPr>
    </w:p>
    <w:p w14:paraId="56E3DC19" w14:textId="77777777" w:rsidR="00047647" w:rsidRDefault="00047647" w:rsidP="00047647">
      <w:pPr>
        <w:pStyle w:val="BodyText1"/>
        <w:rPr>
          <w:color w:val="403E40"/>
        </w:rPr>
        <w:sectPr w:rsidR="00047647" w:rsidSect="00395BF5">
          <w:footerReference w:type="first" r:id="rId22"/>
          <w:pgSz w:w="11907" w:h="16839" w:code="9"/>
          <w:pgMar w:top="1134" w:right="1361" w:bottom="1134" w:left="1361" w:header="709" w:footer="567" w:gutter="0"/>
          <w:cols w:space="708"/>
          <w:titlePg/>
          <w:docGrid w:linePitch="360"/>
        </w:sectPr>
      </w:pPr>
    </w:p>
    <w:p w14:paraId="676D3F82" w14:textId="77777777" w:rsidR="00047647" w:rsidRPr="00DA237D" w:rsidRDefault="00047647" w:rsidP="00DA237D">
      <w:pPr>
        <w:pStyle w:val="Heading1"/>
        <w:spacing w:after="200"/>
        <w:rPr>
          <w:sz w:val="24"/>
          <w:szCs w:val="24"/>
          <w:lang w:val="en-GB"/>
        </w:rPr>
      </w:pPr>
      <w:bookmarkStart w:id="6" w:name="_Toc207893060"/>
      <w:bookmarkStart w:id="7" w:name="_Toc198202561"/>
      <w:r w:rsidRPr="00047647">
        <w:rPr>
          <w:lang w:val="en-GB"/>
        </w:rPr>
        <w:lastRenderedPageBreak/>
        <w:t>Issues to consider</w:t>
      </w:r>
      <w:bookmarkEnd w:id="6"/>
      <w:r w:rsidRPr="00047647">
        <w:rPr>
          <w:lang w:val="en-GB"/>
        </w:rPr>
        <w:t xml:space="preserve"> </w:t>
      </w:r>
    </w:p>
    <w:p w14:paraId="795A3ED8" w14:textId="77777777" w:rsidR="00047647" w:rsidRPr="00047647" w:rsidRDefault="00047647" w:rsidP="00047647">
      <w:pPr>
        <w:pStyle w:val="BodyText1"/>
      </w:pPr>
      <w:r w:rsidRPr="00047647">
        <w:t xml:space="preserve">The following issues should be considered when identifying whether a proposed service change should be regarded as major. They are intended simply to provide a framework for discussion. Please note these issues are not ranked in order of importance. Some of the issues may appear to overlap, but each should be considered. Any evaluation as to what extent these issues apply will involve a level of subjectivity. </w:t>
      </w:r>
    </w:p>
    <w:p w14:paraId="21AF9F17" w14:textId="0F2078A2" w:rsidR="00047647" w:rsidRDefault="00047647" w:rsidP="00047647">
      <w:pPr>
        <w:pStyle w:val="BodyText1"/>
      </w:pPr>
      <w:r>
        <w:t xml:space="preserve">It is intended that NHS boards, Integration Joint Boards and other stakeholders (such as Scottish Government, community representatives and elected members) should consider each of the issues in the context of local circumstances. </w:t>
      </w:r>
      <w:r w:rsidRPr="492E5931">
        <w:rPr>
          <w:b/>
          <w:bCs/>
        </w:rPr>
        <w:t>As a general rule, the more issues that apply, the more likely it is that a service change should be considered as major</w:t>
      </w:r>
      <w:r>
        <w:t>. These are not intended to be exhaustive, and NHS boards and Integration Joint Boards should consider what evidence they have from their engagement to date and whether they are at the right stage in the process to complete the major service change template</w:t>
      </w:r>
      <w:r w:rsidR="00D24BED">
        <w:t xml:space="preserve"> </w:t>
      </w:r>
      <w:hyperlink w:anchor="Template" w:history="1">
        <w:r w:rsidR="00D24BED" w:rsidRPr="00710894">
          <w:rPr>
            <w:rStyle w:val="Hyperlink"/>
          </w:rPr>
          <w:t>below</w:t>
        </w:r>
      </w:hyperlink>
      <w:r>
        <w:t>.</w:t>
      </w:r>
    </w:p>
    <w:p w14:paraId="3D0E485E" w14:textId="74EE7BE0" w:rsidR="00EC66E2" w:rsidRDefault="00EC66E2" w:rsidP="00047647">
      <w:pPr>
        <w:pStyle w:val="BodyText1"/>
      </w:pPr>
      <w:r>
        <w:t xml:space="preserve">The issues </w:t>
      </w:r>
      <w:r w:rsidR="001B3459">
        <w:t xml:space="preserve">to consider </w:t>
      </w:r>
      <w:r>
        <w:t>are</w:t>
      </w:r>
      <w:r w:rsidR="001B3459">
        <w:t xml:space="preserve"> listed below. The hyperlinks will take you to the relevant sections in the template</w:t>
      </w:r>
      <w:r>
        <w:t>:</w:t>
      </w:r>
    </w:p>
    <w:p w14:paraId="25F87167" w14:textId="4AF6218F" w:rsidR="00EC66E2" w:rsidRDefault="00EC66E2" w:rsidP="00710894">
      <w:pPr>
        <w:pStyle w:val="BodyText1"/>
        <w:numPr>
          <w:ilvl w:val="0"/>
          <w:numId w:val="44"/>
        </w:numPr>
        <w:spacing w:after="0"/>
      </w:pPr>
      <w:hyperlink w:anchor="Impact" w:history="1">
        <w:r w:rsidRPr="0041748C">
          <w:rPr>
            <w:rStyle w:val="Hyperlink"/>
          </w:rPr>
          <w:t>Impact on people and communities</w:t>
        </w:r>
      </w:hyperlink>
    </w:p>
    <w:p w14:paraId="25932521" w14:textId="799B0118" w:rsidR="0041748C" w:rsidRDefault="0041748C" w:rsidP="00710894">
      <w:pPr>
        <w:pStyle w:val="BodyText1"/>
        <w:numPr>
          <w:ilvl w:val="0"/>
          <w:numId w:val="44"/>
        </w:numPr>
        <w:spacing w:after="0"/>
      </w:pPr>
      <w:hyperlink w:anchor="Access" w:history="1">
        <w:r w:rsidRPr="0041748C">
          <w:rPr>
            <w:rStyle w:val="Hyperlink"/>
          </w:rPr>
          <w:t>Change in the accessibility of services</w:t>
        </w:r>
      </w:hyperlink>
    </w:p>
    <w:p w14:paraId="098A1E80" w14:textId="790CBC4B" w:rsidR="0041748C" w:rsidRDefault="0041748C" w:rsidP="00710894">
      <w:pPr>
        <w:pStyle w:val="BodyText1"/>
        <w:numPr>
          <w:ilvl w:val="0"/>
          <w:numId w:val="44"/>
        </w:numPr>
        <w:spacing w:after="0"/>
      </w:pPr>
      <w:hyperlink w:anchor="Emergency" w:history="1">
        <w:r w:rsidRPr="0041748C">
          <w:rPr>
            <w:rStyle w:val="Hyperlink"/>
          </w:rPr>
          <w:t>Emergency or unscheduled care services</w:t>
        </w:r>
      </w:hyperlink>
    </w:p>
    <w:p w14:paraId="5C9E1F04" w14:textId="4D0CF9AF" w:rsidR="0041748C" w:rsidRDefault="0041748C" w:rsidP="00710894">
      <w:pPr>
        <w:pStyle w:val="BodyText1"/>
        <w:numPr>
          <w:ilvl w:val="0"/>
          <w:numId w:val="44"/>
        </w:numPr>
        <w:spacing w:after="0"/>
      </w:pPr>
      <w:hyperlink w:anchor="Concerns" w:history="1">
        <w:r w:rsidRPr="0041748C">
          <w:rPr>
            <w:rStyle w:val="Hyperlink"/>
          </w:rPr>
          <w:t>Public or political concern</w:t>
        </w:r>
      </w:hyperlink>
    </w:p>
    <w:p w14:paraId="5DA73304" w14:textId="03086B8C" w:rsidR="0041748C" w:rsidRDefault="0041748C" w:rsidP="00710894">
      <w:pPr>
        <w:pStyle w:val="BodyText1"/>
        <w:numPr>
          <w:ilvl w:val="0"/>
          <w:numId w:val="44"/>
        </w:numPr>
        <w:spacing w:after="0"/>
      </w:pPr>
      <w:hyperlink w:anchor="Consequences" w:history="1">
        <w:r w:rsidRPr="0090616C">
          <w:rPr>
            <w:rStyle w:val="Hyperlink"/>
          </w:rPr>
          <w:t>Consequences for other services</w:t>
        </w:r>
      </w:hyperlink>
    </w:p>
    <w:p w14:paraId="2EBEE1BB" w14:textId="1AEA281C" w:rsidR="00047647" w:rsidRDefault="00047647" w:rsidP="00F81851">
      <w:pPr>
        <w:pStyle w:val="Heading2"/>
        <w:spacing w:before="600"/>
        <w:rPr>
          <w:lang w:val="en-GB"/>
        </w:rPr>
      </w:pPr>
      <w:r w:rsidRPr="00047647">
        <w:rPr>
          <w:lang w:val="en-GB"/>
        </w:rPr>
        <w:t>Healthcare Improvement Scotland’s role</w:t>
      </w:r>
    </w:p>
    <w:p w14:paraId="58E371B2" w14:textId="774B50A6" w:rsidR="003A38EA" w:rsidRDefault="003A38EA" w:rsidP="00DA237D">
      <w:pPr>
        <w:pStyle w:val="BodyText1"/>
        <w:spacing w:after="180"/>
      </w:pPr>
      <w:r w:rsidRPr="003A38EA">
        <w:t>H</w:t>
      </w:r>
      <w:r>
        <w:t>ealthcare Improvement Scotland</w:t>
      </w:r>
      <w:r w:rsidRPr="003A38EA">
        <w:t xml:space="preserve"> will not provide a view </w:t>
      </w:r>
      <w:r w:rsidR="001B3459">
        <w:t xml:space="preserve">on whether a proposed service change should be regarded as major </w:t>
      </w:r>
      <w:r w:rsidRPr="003A38EA">
        <w:t>until engagement with potentially affected people and communities has taken place, preferred options/model have been identified, and the relevant impact assessments</w:t>
      </w:r>
      <w:r w:rsidR="3E9919B8" w:rsidRPr="003A38EA">
        <w:t xml:space="preserve"> have</w:t>
      </w:r>
      <w:r w:rsidRPr="003A38EA">
        <w:t xml:space="preserve"> been completed. Once H</w:t>
      </w:r>
      <w:r>
        <w:t>ealthcare Improvement Scotland</w:t>
      </w:r>
      <w:r w:rsidRPr="003A38EA">
        <w:t xml:space="preserve"> has received all the information it needs, it will aim to provide a view within two weeks. This will take longer, around four to six weeks, if there has not been early discussion</w:t>
      </w:r>
      <w:r w:rsidR="00DA237D">
        <w:t xml:space="preserve"> with HIS</w:t>
      </w:r>
      <w:r w:rsidRPr="003A38EA">
        <w:t xml:space="preserve"> and we require further information. The comment boxes after each section</w:t>
      </w:r>
      <w:r w:rsidR="000E5C93">
        <w:t xml:space="preserve"> in the template</w:t>
      </w:r>
      <w:r w:rsidRPr="003A38EA">
        <w:t xml:space="preserve"> should be used to explain rationale for each assessment and include supporting information, evidence and data including:</w:t>
      </w:r>
    </w:p>
    <w:p w14:paraId="5416158A" w14:textId="4E44080A" w:rsidR="003A38EA" w:rsidRPr="003A38EA" w:rsidRDefault="003A38EA" w:rsidP="00DA237D">
      <w:pPr>
        <w:pStyle w:val="Bullets"/>
        <w:spacing w:after="0"/>
        <w:rPr>
          <w:lang w:val="en-GB"/>
        </w:rPr>
      </w:pPr>
      <w:r w:rsidRPr="003A38EA">
        <w:rPr>
          <w:lang w:val="en-GB"/>
        </w:rPr>
        <w:t>proportion of local population</w:t>
      </w:r>
      <w:r w:rsidR="00BC7610">
        <w:rPr>
          <w:lang w:val="en-GB"/>
        </w:rPr>
        <w:t xml:space="preserve"> affected</w:t>
      </w:r>
    </w:p>
    <w:p w14:paraId="6E454332" w14:textId="76944BD5" w:rsidR="003A38EA" w:rsidRPr="003A38EA" w:rsidRDefault="003A38EA" w:rsidP="00DA237D">
      <w:pPr>
        <w:pStyle w:val="Bullets"/>
        <w:spacing w:after="0"/>
        <w:rPr>
          <w:lang w:val="en-GB"/>
        </w:rPr>
      </w:pPr>
      <w:r w:rsidRPr="003A38EA">
        <w:rPr>
          <w:lang w:val="en-GB"/>
        </w:rPr>
        <w:t>percentage of total number of people accessing the health and care service</w:t>
      </w:r>
    </w:p>
    <w:p w14:paraId="722FBCDD" w14:textId="30C560A2" w:rsidR="003A38EA" w:rsidRPr="003A38EA" w:rsidRDefault="003A38EA" w:rsidP="00DA237D">
      <w:pPr>
        <w:pStyle w:val="Bullets"/>
        <w:spacing w:after="0"/>
        <w:rPr>
          <w:lang w:val="en-GB"/>
        </w:rPr>
      </w:pPr>
      <w:r w:rsidRPr="003A38EA">
        <w:rPr>
          <w:lang w:val="en-GB"/>
        </w:rPr>
        <w:t>mitigating measures to be put in place</w:t>
      </w:r>
    </w:p>
    <w:p w14:paraId="2C6D531D" w14:textId="1E1F6DC2" w:rsidR="003A38EA" w:rsidRPr="003A38EA" w:rsidRDefault="003A38EA" w:rsidP="00DA237D">
      <w:pPr>
        <w:pStyle w:val="Bullets"/>
        <w:spacing w:after="0"/>
        <w:rPr>
          <w:lang w:val="en-GB"/>
        </w:rPr>
      </w:pPr>
      <w:r w:rsidRPr="003A38EA">
        <w:rPr>
          <w:lang w:val="en-GB"/>
        </w:rPr>
        <w:t>distance</w:t>
      </w:r>
    </w:p>
    <w:p w14:paraId="791A3781" w14:textId="5CA44713" w:rsidR="003A38EA" w:rsidRPr="003A38EA" w:rsidRDefault="003A38EA" w:rsidP="00DA237D">
      <w:pPr>
        <w:pStyle w:val="Bullets"/>
        <w:spacing w:after="0"/>
        <w:rPr>
          <w:lang w:val="en-GB"/>
        </w:rPr>
      </w:pPr>
      <w:r w:rsidRPr="003A38EA">
        <w:rPr>
          <w:lang w:val="en-GB"/>
        </w:rPr>
        <w:t>socio-economic factors</w:t>
      </w:r>
    </w:p>
    <w:p w14:paraId="7DD04400" w14:textId="44E03A7A" w:rsidR="003A38EA" w:rsidRPr="003A38EA" w:rsidRDefault="003A38EA" w:rsidP="00DA237D">
      <w:pPr>
        <w:pStyle w:val="Bullets"/>
        <w:spacing w:after="0"/>
        <w:rPr>
          <w:lang w:val="en-GB"/>
        </w:rPr>
      </w:pPr>
      <w:r w:rsidRPr="003A38EA">
        <w:rPr>
          <w:lang w:val="en-GB"/>
        </w:rPr>
        <w:t>transport analysis, and</w:t>
      </w:r>
    </w:p>
    <w:p w14:paraId="5EE4198B" w14:textId="798A37D9" w:rsidR="003A38EA" w:rsidRDefault="003A38EA" w:rsidP="00DA237D">
      <w:pPr>
        <w:pStyle w:val="Bullets"/>
        <w:spacing w:after="0"/>
        <w:rPr>
          <w:lang w:val="en-GB"/>
        </w:rPr>
      </w:pPr>
      <w:r w:rsidRPr="003A38EA">
        <w:rPr>
          <w:lang w:val="en-GB"/>
        </w:rPr>
        <w:t>alternative services</w:t>
      </w:r>
    </w:p>
    <w:p w14:paraId="43BC99A6" w14:textId="77777777" w:rsidR="003A38EA" w:rsidRDefault="003A38EA" w:rsidP="00DA237D">
      <w:pPr>
        <w:pStyle w:val="Heading1"/>
        <w:spacing w:after="360"/>
        <w:rPr>
          <w:rFonts w:eastAsia="Calibri"/>
        </w:rPr>
      </w:pPr>
      <w:bookmarkStart w:id="8" w:name="Template"/>
      <w:bookmarkStart w:id="9" w:name="_Toc207893061"/>
      <w:bookmarkEnd w:id="8"/>
      <w:r>
        <w:rPr>
          <w:rFonts w:eastAsia="Calibri"/>
        </w:rPr>
        <w:lastRenderedPageBreak/>
        <w:t>Template to be completed by NHS board and Integration Joint Board</w:t>
      </w:r>
      <w:bookmarkEnd w:id="9"/>
    </w:p>
    <w:p w14:paraId="4ED2FC8B" w14:textId="63B94CF0" w:rsidR="003A38EA" w:rsidRDefault="001B3459" w:rsidP="0041748C">
      <w:pPr>
        <w:pStyle w:val="BodyText1"/>
      </w:pPr>
      <w:r>
        <w:t>NHS boards and Integration Joint Boards should use the information from their planning and engagement to complete this template</w:t>
      </w:r>
      <w:r w:rsidR="00206A08">
        <w:t>, which will</w:t>
      </w:r>
      <w:r>
        <w:t xml:space="preserve"> </w:t>
      </w:r>
      <w:r w:rsidR="00206A08">
        <w:t xml:space="preserve">help </w:t>
      </w:r>
      <w:r>
        <w:t>to</w:t>
      </w:r>
      <w:r w:rsidR="00206A08">
        <w:t xml:space="preserve"> </w:t>
      </w:r>
      <w:r>
        <w:t xml:space="preserve">determine whether a proposed service change should be regarded as major. </w:t>
      </w:r>
      <w:r w:rsidR="000E5C93">
        <w:t xml:space="preserve">Information will include an Equality Impact Assessment and other relevant impact assessments. </w:t>
      </w:r>
      <w:r>
        <w:t xml:space="preserve">They can then submit it to Healthcare Improvement Scotland (HIS) for a view. </w:t>
      </w:r>
      <w:r w:rsidR="00DC0D71">
        <w:t>HIS</w:t>
      </w:r>
      <w:r w:rsidR="00DC0D71" w:rsidRPr="003A38EA">
        <w:t xml:space="preserve"> </w:t>
      </w:r>
      <w:r w:rsidR="003A38EA" w:rsidRPr="003A38EA">
        <w:t>will not provide a view until engagement with potentially affected people and communities has taken place, preferred options/model have been identified, and the relevant impact assessments</w:t>
      </w:r>
      <w:r w:rsidR="003A38EA">
        <w:rPr>
          <w:rStyle w:val="FootnoteReference"/>
        </w:rPr>
        <w:footnoteReference w:id="8"/>
      </w:r>
      <w:r w:rsidR="003A38EA" w:rsidRPr="003A38EA">
        <w:t xml:space="preserve">  have been completed.</w:t>
      </w:r>
    </w:p>
    <w:p w14:paraId="01EFB5A2" w14:textId="385E4034" w:rsidR="003A38EA" w:rsidRPr="003A38EA" w:rsidRDefault="003A38EA" w:rsidP="0041748C">
      <w:pPr>
        <w:pStyle w:val="Heading2"/>
      </w:pPr>
      <w:r w:rsidRPr="003A38EA">
        <w:t>Assessment</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3"/>
        <w:gridCol w:w="5762"/>
      </w:tblGrid>
      <w:tr w:rsidR="00D04EFC" w:rsidRPr="00D04EFC" w14:paraId="31AD74BE" w14:textId="77777777" w:rsidTr="009963C3">
        <w:trPr>
          <w:trHeight w:val="522"/>
        </w:trPr>
        <w:tc>
          <w:tcPr>
            <w:tcW w:w="1804" w:type="pct"/>
          </w:tcPr>
          <w:p w14:paraId="59E00896" w14:textId="17558D38" w:rsidR="00D04EFC" w:rsidRPr="00D04EFC" w:rsidRDefault="00D04EFC" w:rsidP="00D04EFC">
            <w:pPr>
              <w:pStyle w:val="BodyText1"/>
              <w:rPr>
                <w:b/>
                <w:bCs/>
              </w:rPr>
            </w:pPr>
            <w:r w:rsidRPr="00D04EFC">
              <w:rPr>
                <w:b/>
                <w:bCs/>
              </w:rPr>
              <w:t xml:space="preserve">NHS </w:t>
            </w:r>
            <w:r w:rsidR="001B3459">
              <w:rPr>
                <w:b/>
                <w:bCs/>
              </w:rPr>
              <w:t>b</w:t>
            </w:r>
            <w:r w:rsidR="001B3459" w:rsidRPr="00D04EFC">
              <w:rPr>
                <w:b/>
                <w:bCs/>
              </w:rPr>
              <w:t>oard</w:t>
            </w:r>
            <w:r w:rsidRPr="00D04EFC">
              <w:rPr>
                <w:b/>
                <w:bCs/>
              </w:rPr>
              <w:t>(s)</w:t>
            </w:r>
          </w:p>
          <w:p w14:paraId="02B641BB" w14:textId="77777777" w:rsidR="00D04EFC" w:rsidRPr="00D04EFC" w:rsidRDefault="00D04EFC" w:rsidP="00D04EFC">
            <w:pPr>
              <w:pStyle w:val="BodyText1"/>
            </w:pPr>
            <w:r w:rsidRPr="00D04EFC">
              <w:rPr>
                <w:b/>
                <w:bCs/>
              </w:rPr>
              <w:t>Integration Joint Board(s)</w:t>
            </w:r>
          </w:p>
        </w:tc>
        <w:tc>
          <w:tcPr>
            <w:tcW w:w="3196" w:type="pct"/>
          </w:tcPr>
          <w:p w14:paraId="2504513E" w14:textId="77777777" w:rsidR="00D04EFC" w:rsidRPr="00D04EFC" w:rsidRDefault="00D04EFC" w:rsidP="00D04EFC">
            <w:pPr>
              <w:spacing w:after="0" w:line="240" w:lineRule="auto"/>
              <w:rPr>
                <w:rFonts w:ascii="Calibri" w:eastAsia="Times New Roman" w:hAnsi="Calibri" w:cs="Calibri"/>
                <w:color w:val="auto"/>
                <w:szCs w:val="24"/>
              </w:rPr>
            </w:pPr>
          </w:p>
        </w:tc>
      </w:tr>
      <w:tr w:rsidR="00D04EFC" w:rsidRPr="00D04EFC" w14:paraId="272735EB" w14:textId="77777777" w:rsidTr="009963C3">
        <w:tc>
          <w:tcPr>
            <w:tcW w:w="1804" w:type="pct"/>
            <w:tcBorders>
              <w:bottom w:val="single" w:sz="4" w:space="0" w:color="auto"/>
            </w:tcBorders>
          </w:tcPr>
          <w:p w14:paraId="666476DC" w14:textId="77777777" w:rsidR="00D04EFC" w:rsidRPr="00D04EFC" w:rsidRDefault="00D04EFC" w:rsidP="00D04EFC">
            <w:pPr>
              <w:pStyle w:val="BodyText1"/>
              <w:rPr>
                <w:b/>
                <w:bCs/>
              </w:rPr>
            </w:pPr>
            <w:r w:rsidRPr="00D04EFC">
              <w:rPr>
                <w:b/>
                <w:bCs/>
              </w:rPr>
              <w:t>Changes proposed</w:t>
            </w:r>
          </w:p>
          <w:p w14:paraId="3730CDF5" w14:textId="77777777" w:rsidR="00D04EFC" w:rsidRPr="00D04EFC" w:rsidRDefault="00D04EFC" w:rsidP="00D04EFC">
            <w:pPr>
              <w:pStyle w:val="BodyText1"/>
              <w:rPr>
                <w:i/>
              </w:rPr>
            </w:pPr>
            <w:r w:rsidRPr="00D04EFC">
              <w:rPr>
                <w:i/>
              </w:rPr>
              <w:t>(in broad terms)</w:t>
            </w:r>
          </w:p>
        </w:tc>
        <w:tc>
          <w:tcPr>
            <w:tcW w:w="3196" w:type="pct"/>
            <w:tcBorders>
              <w:bottom w:val="single" w:sz="4" w:space="0" w:color="auto"/>
            </w:tcBorders>
          </w:tcPr>
          <w:p w14:paraId="665A0964" w14:textId="77777777" w:rsidR="00D04EFC" w:rsidRPr="00D04EFC" w:rsidRDefault="00D04EFC" w:rsidP="00D04EFC">
            <w:pPr>
              <w:keepNext/>
              <w:spacing w:before="240" w:after="120" w:line="240" w:lineRule="auto"/>
              <w:outlineLvl w:val="1"/>
              <w:rPr>
                <w:rFonts w:ascii="Calibri" w:eastAsia="Times New Roman" w:hAnsi="Calibri" w:cs="Calibri"/>
                <w:color w:val="auto"/>
                <w:szCs w:val="24"/>
                <w:lang w:val="en-GB"/>
              </w:rPr>
            </w:pPr>
          </w:p>
        </w:tc>
      </w:tr>
      <w:tr w:rsidR="00D04EFC" w:rsidRPr="00D04EFC" w14:paraId="49FE9696" w14:textId="77777777" w:rsidTr="009963C3">
        <w:tc>
          <w:tcPr>
            <w:tcW w:w="1804" w:type="pct"/>
            <w:tcBorders>
              <w:bottom w:val="single" w:sz="4" w:space="0" w:color="auto"/>
            </w:tcBorders>
          </w:tcPr>
          <w:p w14:paraId="264C4420" w14:textId="77777777" w:rsidR="00D04EFC" w:rsidRPr="00D04EFC" w:rsidRDefault="00D04EFC" w:rsidP="00D04EFC">
            <w:pPr>
              <w:pStyle w:val="BodyText1"/>
              <w:rPr>
                <w:b/>
                <w:bCs/>
              </w:rPr>
            </w:pPr>
            <w:r w:rsidRPr="00D04EFC">
              <w:rPr>
                <w:b/>
                <w:bCs/>
              </w:rPr>
              <w:t>Information available</w:t>
            </w:r>
          </w:p>
          <w:p w14:paraId="56DE4B9A" w14:textId="77777777" w:rsidR="00D04EFC" w:rsidRPr="00D04EFC" w:rsidRDefault="00D04EFC" w:rsidP="00D04EFC">
            <w:pPr>
              <w:pStyle w:val="BodyText1"/>
              <w:rPr>
                <w:i/>
              </w:rPr>
            </w:pPr>
            <w:r w:rsidRPr="00D04EFC">
              <w:rPr>
                <w:i/>
              </w:rPr>
              <w:t>(list key documents - strategy papers etc)</w:t>
            </w:r>
          </w:p>
          <w:p w14:paraId="290733D4" w14:textId="77777777" w:rsidR="00D04EFC" w:rsidRPr="00D04EFC" w:rsidRDefault="00D04EFC" w:rsidP="00D04EFC">
            <w:pPr>
              <w:spacing w:before="120" w:after="120" w:line="240" w:lineRule="auto"/>
              <w:jc w:val="both"/>
              <w:rPr>
                <w:rFonts w:ascii="Calibri" w:eastAsia="Times New Roman" w:hAnsi="Calibri" w:cs="Calibri"/>
                <w:i/>
                <w:color w:val="auto"/>
                <w:szCs w:val="24"/>
                <w:lang w:val="en-GB"/>
              </w:rPr>
            </w:pPr>
          </w:p>
          <w:p w14:paraId="145C208A" w14:textId="77777777" w:rsidR="00D04EFC" w:rsidRPr="00D04EFC" w:rsidRDefault="00D04EFC" w:rsidP="00D04EFC">
            <w:pPr>
              <w:spacing w:before="120" w:after="120" w:line="240" w:lineRule="auto"/>
              <w:jc w:val="both"/>
              <w:rPr>
                <w:rFonts w:ascii="Calibri" w:eastAsia="Times New Roman" w:hAnsi="Calibri" w:cs="Calibri"/>
                <w:i/>
                <w:color w:val="auto"/>
                <w:szCs w:val="24"/>
                <w:lang w:val="en-GB"/>
              </w:rPr>
            </w:pPr>
          </w:p>
        </w:tc>
        <w:tc>
          <w:tcPr>
            <w:tcW w:w="3196" w:type="pct"/>
            <w:tcBorders>
              <w:bottom w:val="single" w:sz="4" w:space="0" w:color="auto"/>
            </w:tcBorders>
          </w:tcPr>
          <w:p w14:paraId="2D58FD6A" w14:textId="77777777" w:rsidR="00D04EFC" w:rsidRPr="00D04EFC" w:rsidRDefault="00D04EFC" w:rsidP="00D04EFC">
            <w:pPr>
              <w:spacing w:before="120" w:after="120" w:line="240" w:lineRule="auto"/>
              <w:jc w:val="both"/>
              <w:rPr>
                <w:rFonts w:ascii="Calibri" w:eastAsia="Times New Roman" w:hAnsi="Calibri" w:cs="Calibri"/>
                <w:color w:val="auto"/>
                <w:szCs w:val="24"/>
                <w:lang w:val="en-GB"/>
              </w:rPr>
            </w:pPr>
          </w:p>
        </w:tc>
      </w:tr>
    </w:tbl>
    <w:p w14:paraId="69D7B35A" w14:textId="77777777" w:rsidR="003A38EA" w:rsidRDefault="003A38EA" w:rsidP="00BF2A52">
      <w:pPr>
        <w:pStyle w:val="Bullets"/>
        <w:numPr>
          <w:ilvl w:val="0"/>
          <w:numId w:val="0"/>
        </w:numPr>
        <w:ind w:left="357" w:hanging="357"/>
        <w:rPr>
          <w:lang w:val="en-GB"/>
        </w:rPr>
      </w:pPr>
    </w:p>
    <w:p w14:paraId="67D83D14" w14:textId="3E5202CA" w:rsidR="00D04EFC" w:rsidRDefault="00D04EFC" w:rsidP="00D04EFC">
      <w:pPr>
        <w:pStyle w:val="Heading2"/>
        <w:rPr>
          <w:lang w:val="en-GB"/>
        </w:rPr>
      </w:pPr>
      <w:bookmarkStart w:id="10" w:name="Impact"/>
      <w:bookmarkEnd w:id="10"/>
      <w:r w:rsidRPr="00D04EFC">
        <w:rPr>
          <w:lang w:val="en-GB"/>
        </w:rPr>
        <w:t>Impact</w:t>
      </w:r>
      <w:r w:rsidR="000E5C93">
        <w:rPr>
          <w:lang w:val="en-GB"/>
        </w:rPr>
        <w:t xml:space="preserve"> on people and communities</w:t>
      </w:r>
    </w:p>
    <w:p w14:paraId="56AE0BEC" w14:textId="33CC910F" w:rsidR="00D04EFC" w:rsidRDefault="00D04EFC" w:rsidP="00B32C31">
      <w:pPr>
        <w:pStyle w:val="Heading3"/>
        <w:numPr>
          <w:ilvl w:val="0"/>
          <w:numId w:val="34"/>
        </w:numPr>
        <w:ind w:left="357" w:hanging="357"/>
      </w:pPr>
      <w:r w:rsidRPr="00D04EFC">
        <w:t>Assess the level of impact of the proposed changes on potentially affected people and communities (for example communities</w:t>
      </w:r>
      <w:r w:rsidR="000E5C93">
        <w:t xml:space="preserve"> of interest or </w:t>
      </w:r>
      <w:proofErr w:type="gramStart"/>
      <w:r w:rsidR="000E5C93">
        <w:t>geographic</w:t>
      </w:r>
      <w:proofErr w:type="gramEnd"/>
      <w:r w:rsidRPr="00D04EFC">
        <w:t>, people with lived experience, staff)</w:t>
      </w:r>
      <w:r w:rsidR="00B32C31">
        <w:rPr>
          <w:rStyle w:val="FootnoteReference"/>
        </w:rPr>
        <w:footnoteReference w:id="9"/>
      </w:r>
    </w:p>
    <w:p w14:paraId="070A97F4" w14:textId="113E2572" w:rsidR="00B32C31" w:rsidRDefault="00B32C31" w:rsidP="009E08FF">
      <w:pPr>
        <w:pStyle w:val="Bullets"/>
        <w:ind w:left="714"/>
      </w:pPr>
      <w:r>
        <w:t xml:space="preserve">Consider the number of people that will be affected as a proportion of the local population </w:t>
      </w:r>
    </w:p>
    <w:p w14:paraId="2F89F66C" w14:textId="3D705247" w:rsidR="00B32C31" w:rsidRDefault="00CA42A0" w:rsidP="009E08FF">
      <w:pPr>
        <w:pStyle w:val="Bullets"/>
        <w:ind w:left="714"/>
      </w:pPr>
      <w:r>
        <w:rPr>
          <w:noProof/>
        </w:rPr>
        <w:lastRenderedPageBreak/>
        <mc:AlternateContent>
          <mc:Choice Requires="wps">
            <w:drawing>
              <wp:anchor distT="45720" distB="45720" distL="114300" distR="114300" simplePos="0" relativeHeight="251658244" behindDoc="0" locked="0" layoutInCell="1" allowOverlap="1" wp14:anchorId="355847FD" wp14:editId="51244425">
                <wp:simplePos x="0" y="0"/>
                <wp:positionH relativeFrom="margin">
                  <wp:align>left</wp:align>
                </wp:positionH>
                <wp:positionV relativeFrom="paragraph">
                  <wp:posOffset>613410</wp:posOffset>
                </wp:positionV>
                <wp:extent cx="5727065" cy="1080000"/>
                <wp:effectExtent l="0" t="0" r="2603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1080000"/>
                        </a:xfrm>
                        <a:prstGeom prst="rect">
                          <a:avLst/>
                        </a:prstGeom>
                        <a:solidFill>
                          <a:srgbClr val="FFFFFF"/>
                        </a:solidFill>
                        <a:ln w="9525">
                          <a:solidFill>
                            <a:srgbClr val="000000"/>
                          </a:solidFill>
                          <a:miter lim="800000"/>
                          <a:headEnd/>
                          <a:tailEnd/>
                        </a:ln>
                      </wps:spPr>
                      <wps:txbx>
                        <w:txbxContent>
                          <w:p w14:paraId="4E41B0A1" w14:textId="336216BF" w:rsidR="00B32C31" w:rsidRPr="00FE1ED0" w:rsidRDefault="00FE1ED0" w:rsidP="00FE1ED0">
                            <w:pPr>
                              <w:pStyle w:val="BodyText1"/>
                              <w:rPr>
                                <w:i/>
                                <w:iCs/>
                              </w:rPr>
                            </w:pPr>
                            <w:r w:rsidRPr="00FE1ED0">
                              <w:rPr>
                                <w:i/>
                                <w:iCs/>
                              </w:rPr>
                              <w:t>Additional information/evidence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5847FD" id="_x0000_t202" coordsize="21600,21600" o:spt="202" path="m,l,21600r21600,l21600,xe">
                <v:stroke joinstyle="miter"/>
                <v:path gradientshapeok="t" o:connecttype="rect"/>
              </v:shapetype>
              <v:shape id="Text Box 2" o:spid="_x0000_s1026" type="#_x0000_t202" style="position:absolute;left:0;text-align:left;margin-left:0;margin-top:48.3pt;width:450.95pt;height:85.05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">
                <v:textbox>
                  <w:txbxContent>
                    <w:p w14:paraId="4E41B0A1" w14:textId="336216BF" w:rsidR="00B32C31" w:rsidRPr="00FE1ED0" w:rsidRDefault="00FE1ED0" w:rsidP="00FE1ED0">
                      <w:pPr>
                        <w:pStyle w:val="BodyText1"/>
                        <w:rPr>
                          <w:i/>
                          <w:iCs/>
                        </w:rPr>
                      </w:pPr>
                      <w:r w:rsidRPr="00FE1ED0">
                        <w:rPr>
                          <w:i/>
                          <w:iCs/>
                        </w:rPr>
                        <w:t>Additional information/evidence</w:t>
                      </w:r>
                    </w:p>
                  </w:txbxContent>
                </v:textbox>
                <w10:wrap type="square" anchorx="margin"/>
              </v:shape>
            </w:pict>
          </mc:Fallback>
        </mc:AlternateContent>
      </w:r>
      <w:r w:rsidR="00B32C31">
        <w:t xml:space="preserve">Consider the level of impact on those individuals, particularly where their health needs are such that they are </w:t>
      </w:r>
      <w:r w:rsidR="00BB26E7">
        <w:t>likely</w:t>
      </w:r>
      <w:r w:rsidR="00B32C31">
        <w:t xml:space="preserve"> to continue to access the service over a longer </w:t>
      </w:r>
      <w:bookmarkStart w:id="11" w:name="_Int_I7wWyypm"/>
      <w:r w:rsidR="00B32C31">
        <w:t>period</w:t>
      </w:r>
      <w:bookmarkEnd w:id="11"/>
      <w:r w:rsidR="00B32C31">
        <w:t>.</w:t>
      </w:r>
    </w:p>
    <w:p w14:paraId="1B3ADEC1" w14:textId="102A2F96" w:rsidR="00B32C31" w:rsidRDefault="00B32C31" w:rsidP="00BF2A52">
      <w:pPr>
        <w:pStyle w:val="Bullets"/>
        <w:numPr>
          <w:ilvl w:val="0"/>
          <w:numId w:val="0"/>
        </w:numPr>
        <w:ind w:left="714"/>
      </w:pPr>
    </w:p>
    <w:p w14:paraId="3DB8FFE3" w14:textId="54927356" w:rsidR="00B32C31" w:rsidRDefault="00F22118" w:rsidP="00F22118">
      <w:pPr>
        <w:pStyle w:val="Heading3"/>
        <w:numPr>
          <w:ilvl w:val="0"/>
          <w:numId w:val="34"/>
        </w:numPr>
      </w:pPr>
      <w:r>
        <w:rPr>
          <w:noProof/>
        </w:rPr>
        <mc:AlternateContent>
          <mc:Choice Requires="wps">
            <w:drawing>
              <wp:anchor distT="45720" distB="45720" distL="114300" distR="114300" simplePos="0" relativeHeight="251658245" behindDoc="0" locked="0" layoutInCell="1" allowOverlap="1" wp14:anchorId="017A4295" wp14:editId="20AF3B1C">
                <wp:simplePos x="0" y="0"/>
                <wp:positionH relativeFrom="margin">
                  <wp:align>left</wp:align>
                </wp:positionH>
                <wp:positionV relativeFrom="paragraph">
                  <wp:posOffset>745490</wp:posOffset>
                </wp:positionV>
                <wp:extent cx="5718175" cy="1085850"/>
                <wp:effectExtent l="0" t="0" r="15875" b="19050"/>
                <wp:wrapSquare wrapText="bothSides"/>
                <wp:docPr id="1009360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1085850"/>
                        </a:xfrm>
                        <a:prstGeom prst="rect">
                          <a:avLst/>
                        </a:prstGeom>
                        <a:solidFill>
                          <a:srgbClr val="FFFFFF"/>
                        </a:solidFill>
                        <a:ln w="9525">
                          <a:solidFill>
                            <a:srgbClr val="000000"/>
                          </a:solidFill>
                          <a:miter lim="800000"/>
                          <a:headEnd/>
                          <a:tailEnd/>
                        </a:ln>
                      </wps:spPr>
                      <wps:txbx>
                        <w:txbxContent>
                          <w:p w14:paraId="3385C4CA" w14:textId="12ED6C8D" w:rsidR="00FE1ED0" w:rsidRPr="00FE1ED0" w:rsidRDefault="00FE1ED0" w:rsidP="00FE1ED0">
                            <w:pPr>
                              <w:pStyle w:val="BodyText1"/>
                              <w:rPr>
                                <w:i/>
                                <w:iCs/>
                              </w:rPr>
                            </w:pPr>
                            <w:r w:rsidRPr="00FE1ED0">
                              <w:rPr>
                                <w:i/>
                                <w:iCs/>
                              </w:rPr>
                              <w:t>Additional information/evidence</w:t>
                            </w:r>
                          </w:p>
                          <w:p w14:paraId="191E7461" w14:textId="0B2E8693" w:rsidR="00F22118" w:rsidRDefault="00F22118" w:rsidP="00F221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7A4295" id="_x0000_s1027" type="#_x0000_t202" style="position:absolute;left:0;text-align:left;margin-left:0;margin-top:58.7pt;width:450.25pt;height:85.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">
                <v:textbox>
                  <w:txbxContent>
                    <w:p w14:paraId="3385C4CA" w14:textId="12ED6C8D" w:rsidR="00FE1ED0" w:rsidRPr="00FE1ED0" w:rsidRDefault="00FE1ED0" w:rsidP="00FE1ED0">
                      <w:pPr>
                        <w:pStyle w:val="BodyText1"/>
                        <w:rPr>
                          <w:i/>
                          <w:iCs/>
                        </w:rPr>
                      </w:pPr>
                      <w:r w:rsidRPr="00FE1ED0">
                        <w:rPr>
                          <w:i/>
                          <w:iCs/>
                        </w:rPr>
                        <w:t>Additional information/evidence</w:t>
                      </w:r>
                    </w:p>
                    <w:p w14:paraId="191E7461" w14:textId="0B2E8693" w:rsidR="00F22118" w:rsidRDefault="00F22118" w:rsidP="00F22118"/>
                  </w:txbxContent>
                </v:textbox>
                <w10:wrap type="square" anchorx="margin"/>
              </v:shape>
            </w:pict>
          </mc:Fallback>
        </mc:AlternateContent>
      </w:r>
      <w:r w:rsidRPr="00F22118">
        <w:t>Assess the level of impact of the proposed changes on people and communities with a protected characteristic (for example disability, race, sex)</w:t>
      </w:r>
    </w:p>
    <w:p w14:paraId="766A336F" w14:textId="5598E60F" w:rsidR="00B32C31" w:rsidRDefault="00B32C31" w:rsidP="00BF2A52">
      <w:pPr>
        <w:pStyle w:val="Bullets"/>
        <w:numPr>
          <w:ilvl w:val="0"/>
          <w:numId w:val="0"/>
        </w:numPr>
        <w:ind w:left="357" w:hanging="357"/>
      </w:pPr>
    </w:p>
    <w:p w14:paraId="2FB23951" w14:textId="6192732B" w:rsidR="00F22118" w:rsidRDefault="00F22118" w:rsidP="00F22118">
      <w:pPr>
        <w:pStyle w:val="Heading2"/>
      </w:pPr>
      <w:bookmarkStart w:id="12" w:name="Access"/>
      <w:r w:rsidRPr="00F22118">
        <w:t>Change in the accessibility of services</w:t>
      </w:r>
      <w:bookmarkEnd w:id="12"/>
      <w:r w:rsidRPr="00F22118">
        <w:t xml:space="preserve">  </w:t>
      </w:r>
    </w:p>
    <w:p w14:paraId="5ABEFBAC" w14:textId="62B267D7" w:rsidR="00F22118" w:rsidRDefault="00F22118" w:rsidP="00B3764D">
      <w:pPr>
        <w:pStyle w:val="Heading3"/>
        <w:numPr>
          <w:ilvl w:val="0"/>
          <w:numId w:val="34"/>
        </w:numPr>
        <w:ind w:left="357" w:hanging="357"/>
      </w:pPr>
      <w:r>
        <w:t>Assess the likelihood that the proposed changes will result in</w:t>
      </w:r>
      <w:r w:rsidR="00B3764D">
        <w:rPr>
          <w:rStyle w:val="FootnoteReference"/>
        </w:rPr>
        <w:footnoteReference w:id="10"/>
      </w:r>
      <w:r>
        <w:t>:</w:t>
      </w:r>
    </w:p>
    <w:p w14:paraId="6BC9D23E" w14:textId="6DDB65E1" w:rsidR="00F22118" w:rsidRDefault="00F22118" w:rsidP="00B3764D">
      <w:pPr>
        <w:pStyle w:val="BodyText1"/>
        <w:spacing w:after="0"/>
        <w:ind w:left="360"/>
      </w:pPr>
      <w:r>
        <w:t>a.</w:t>
      </w:r>
      <w:r>
        <w:tab/>
        <w:t xml:space="preserve">Relocation </w:t>
      </w:r>
      <w:r>
        <w:tab/>
      </w:r>
      <w:r>
        <w:tab/>
        <w:t>Yes</w:t>
      </w:r>
      <w:r>
        <w:tab/>
      </w:r>
      <w:r w:rsidR="007A1D7B">
        <w:rPr>
          <w:rFonts w:ascii="Wingdings" w:eastAsia="Wingdings" w:hAnsi="Wingdings" w:cs="Wingdings"/>
        </w:rPr>
        <w:sym w:font="Wingdings" w:char="F06F"/>
      </w:r>
      <w:r w:rsidR="006B1E4E">
        <w:tab/>
      </w:r>
      <w:r>
        <w:t>No</w:t>
      </w:r>
      <w:r w:rsidR="009E08FF">
        <w:t xml:space="preserve"> </w:t>
      </w:r>
      <w:r w:rsidR="009E08FF">
        <w:tab/>
      </w:r>
      <w:r w:rsidR="007A1D7B">
        <w:rPr>
          <w:rFonts w:ascii="Wingdings" w:eastAsia="Wingdings" w:hAnsi="Wingdings" w:cs="Wingdings"/>
        </w:rPr>
        <w:sym w:font="Wingdings" w:char="F06F"/>
      </w:r>
      <w:r w:rsidR="009E08FF">
        <w:tab/>
        <w:t>Other (</w:t>
      </w:r>
      <w:r w:rsidR="009E08FF" w:rsidRPr="007D00C3">
        <w:rPr>
          <w:i/>
          <w:iCs/>
        </w:rPr>
        <w:t>please clarify</w:t>
      </w:r>
      <w:r w:rsidR="009E08FF">
        <w:t>) ……………</w:t>
      </w:r>
    </w:p>
    <w:p w14:paraId="38938FC8" w14:textId="59CF7E4F" w:rsidR="00F22118" w:rsidRDefault="00F22118" w:rsidP="00B3764D">
      <w:pPr>
        <w:pStyle w:val="BodyText1"/>
        <w:spacing w:after="0"/>
        <w:ind w:left="360"/>
      </w:pPr>
      <w:r>
        <w:t>b.</w:t>
      </w:r>
      <w:r>
        <w:tab/>
        <w:t>Reduction</w:t>
      </w:r>
      <w:r>
        <w:tab/>
      </w:r>
      <w:r>
        <w:tab/>
        <w:t>Yes</w:t>
      </w:r>
      <w:r>
        <w:tab/>
      </w:r>
      <w:r w:rsidR="007A1D7B">
        <w:rPr>
          <w:rFonts w:ascii="Wingdings" w:eastAsia="Wingdings" w:hAnsi="Wingdings" w:cs="Wingdings"/>
        </w:rPr>
        <w:sym w:font="Wingdings" w:char="F06F"/>
      </w:r>
      <w:r w:rsidR="006B1E4E">
        <w:tab/>
      </w:r>
      <w:r>
        <w:t>No</w:t>
      </w:r>
      <w:r w:rsidR="009E08FF">
        <w:tab/>
      </w:r>
      <w:r w:rsidR="007A1D7B">
        <w:rPr>
          <w:rFonts w:ascii="Wingdings" w:eastAsia="Wingdings" w:hAnsi="Wingdings" w:cs="Wingdings"/>
        </w:rPr>
        <w:sym w:font="Wingdings" w:char="F06F"/>
      </w:r>
      <w:r w:rsidR="009E08FF">
        <w:tab/>
        <w:t>Other (</w:t>
      </w:r>
      <w:r w:rsidR="009E08FF" w:rsidRPr="007D00C3">
        <w:rPr>
          <w:i/>
          <w:iCs/>
        </w:rPr>
        <w:t>please clarify</w:t>
      </w:r>
      <w:r w:rsidR="009E08FF">
        <w:t>) ……………</w:t>
      </w:r>
    </w:p>
    <w:p w14:paraId="340ACB6A" w14:textId="5A82E070" w:rsidR="00F22118" w:rsidRDefault="00F22118" w:rsidP="006A58D3">
      <w:pPr>
        <w:pStyle w:val="BodyText1"/>
        <w:spacing w:after="0"/>
        <w:ind w:left="357"/>
      </w:pPr>
      <w:r>
        <w:t>c.</w:t>
      </w:r>
      <w:r>
        <w:tab/>
      </w:r>
      <w:r w:rsidR="004F57B1">
        <w:t>Withdrawal</w:t>
      </w:r>
      <w:r>
        <w:tab/>
      </w:r>
      <w:r>
        <w:tab/>
        <w:t>Yes</w:t>
      </w:r>
      <w:r>
        <w:tab/>
      </w:r>
      <w:r w:rsidR="007A1D7B" w:rsidRPr="5011C9AE">
        <w:rPr>
          <w:rFonts w:ascii="Wingdings" w:eastAsia="Wingdings" w:hAnsi="Wingdings" w:cs="Wingdings"/>
        </w:rPr>
        <w:sym w:font="Wingdings" w:char="F06F"/>
      </w:r>
      <w:r w:rsidR="006B1E4E">
        <w:tab/>
      </w:r>
      <w:r>
        <w:t>No</w:t>
      </w:r>
      <w:r w:rsidR="009E08FF">
        <w:tab/>
      </w:r>
      <w:r w:rsidR="007A1D7B" w:rsidRPr="5011C9AE">
        <w:rPr>
          <w:rFonts w:ascii="Wingdings" w:eastAsia="Wingdings" w:hAnsi="Wingdings" w:cs="Wingdings"/>
        </w:rPr>
        <w:sym w:font="Wingdings" w:char="F06F"/>
      </w:r>
      <w:r w:rsidR="009E08FF">
        <w:tab/>
        <w:t>Other (</w:t>
      </w:r>
      <w:r w:rsidR="009E08FF" w:rsidRPr="007D00C3">
        <w:rPr>
          <w:i/>
          <w:iCs/>
        </w:rPr>
        <w:t>please clarify</w:t>
      </w:r>
      <w:r w:rsidR="009E08FF">
        <w:t>) ……………</w:t>
      </w:r>
    </w:p>
    <w:p w14:paraId="615BBF71" w14:textId="752A2459" w:rsidR="00F45AA8" w:rsidRDefault="30A74B42" w:rsidP="00F45AA8">
      <w:pPr>
        <w:pStyle w:val="BodyText1"/>
        <w:spacing w:after="0"/>
        <w:ind w:left="357"/>
      </w:pPr>
      <w:r>
        <w:t>d.</w:t>
      </w:r>
      <w:r w:rsidR="00737A7D">
        <w:tab/>
      </w:r>
      <w:r>
        <w:t xml:space="preserve">Closure of a health </w:t>
      </w:r>
      <w:r w:rsidR="00352B73">
        <w:tab/>
        <w:t>Yes</w:t>
      </w:r>
      <w:r w:rsidR="00352B73">
        <w:tab/>
      </w:r>
      <w:r w:rsidR="00352B73" w:rsidRPr="5011C9AE">
        <w:rPr>
          <w:rFonts w:ascii="Wingdings" w:eastAsia="Wingdings" w:hAnsi="Wingdings" w:cs="Wingdings"/>
        </w:rPr>
        <w:sym w:font="Wingdings" w:char="F06F"/>
      </w:r>
      <w:r w:rsidR="00352B73">
        <w:tab/>
        <w:t>No</w:t>
      </w:r>
      <w:r w:rsidR="00352B73">
        <w:tab/>
      </w:r>
      <w:r w:rsidR="00352B73" w:rsidRPr="5011C9AE">
        <w:rPr>
          <w:rFonts w:ascii="Wingdings" w:eastAsia="Wingdings" w:hAnsi="Wingdings" w:cs="Wingdings"/>
        </w:rPr>
        <w:sym w:font="Wingdings" w:char="F06F"/>
      </w:r>
      <w:r w:rsidR="00352B73">
        <w:tab/>
        <w:t>Other (</w:t>
      </w:r>
      <w:r w:rsidR="00352B73" w:rsidRPr="007D00C3">
        <w:rPr>
          <w:i/>
          <w:iCs/>
        </w:rPr>
        <w:t>please clarify</w:t>
      </w:r>
      <w:r w:rsidR="00352B73">
        <w:t xml:space="preserve">) </w:t>
      </w:r>
      <w:r w:rsidR="00F45AA8">
        <w:t>……………</w:t>
      </w:r>
    </w:p>
    <w:p w14:paraId="303AAD3A" w14:textId="7706F7C2" w:rsidR="5011C9AE" w:rsidRDefault="30A74B42" w:rsidP="00F45AA8">
      <w:pPr>
        <w:pStyle w:val="BodyText1"/>
        <w:ind w:left="360" w:firstLine="354"/>
      </w:pPr>
      <w:r>
        <w:t>and care facility</w:t>
      </w:r>
    </w:p>
    <w:p w14:paraId="76EF6CB2" w14:textId="04DD3611" w:rsidR="00B3764D" w:rsidRDefault="00B3764D" w:rsidP="007B3F64">
      <w:pPr>
        <w:pStyle w:val="Bullets"/>
        <w:ind w:left="714"/>
      </w:pPr>
      <w:r>
        <w:rPr>
          <w:noProof/>
        </w:rPr>
        <mc:AlternateContent>
          <mc:Choice Requires="wps">
            <w:drawing>
              <wp:anchor distT="45720" distB="45720" distL="114300" distR="114300" simplePos="0" relativeHeight="251658246" behindDoc="0" locked="0" layoutInCell="1" allowOverlap="1" wp14:anchorId="7600AB99" wp14:editId="232FC28D">
                <wp:simplePos x="0" y="0"/>
                <wp:positionH relativeFrom="margin">
                  <wp:align>left</wp:align>
                </wp:positionH>
                <wp:positionV relativeFrom="paragraph">
                  <wp:posOffset>763905</wp:posOffset>
                </wp:positionV>
                <wp:extent cx="5719445" cy="1080000"/>
                <wp:effectExtent l="0" t="0" r="14605" b="19050"/>
                <wp:wrapSquare wrapText="bothSides"/>
                <wp:docPr id="18027118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1080000"/>
                        </a:xfrm>
                        <a:prstGeom prst="rect">
                          <a:avLst/>
                        </a:prstGeom>
                        <a:solidFill>
                          <a:srgbClr val="FFFFFF"/>
                        </a:solidFill>
                        <a:ln w="9525">
                          <a:solidFill>
                            <a:srgbClr val="000000"/>
                          </a:solidFill>
                          <a:miter lim="800000"/>
                          <a:headEnd/>
                          <a:tailEnd/>
                        </a:ln>
                      </wps:spPr>
                      <wps:txbx>
                        <w:txbxContent>
                          <w:p w14:paraId="3903472D" w14:textId="02476719" w:rsidR="00FE1ED0" w:rsidRPr="00FE1ED0" w:rsidRDefault="00FE1ED0" w:rsidP="00FE1ED0">
                            <w:pPr>
                              <w:pStyle w:val="BodyText1"/>
                              <w:rPr>
                                <w:i/>
                                <w:iCs/>
                              </w:rPr>
                            </w:pPr>
                            <w:r w:rsidRPr="00FE1ED0">
                              <w:rPr>
                                <w:i/>
                                <w:iCs/>
                              </w:rPr>
                              <w:t>Additional information/evidence</w:t>
                            </w:r>
                          </w:p>
                          <w:p w14:paraId="61599A60" w14:textId="4216DDCA" w:rsidR="00B3764D" w:rsidRDefault="00B3764D" w:rsidP="00B376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00AB99" id="_x0000_s1028" type="#_x0000_t202" style="position:absolute;left:0;text-align:left;margin-left:0;margin-top:60.15pt;width:450.35pt;height:85.05pt;z-index:25165824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">
                <v:textbox>
                  <w:txbxContent>
                    <w:p w14:paraId="3903472D" w14:textId="02476719" w:rsidR="00FE1ED0" w:rsidRPr="00FE1ED0" w:rsidRDefault="00FE1ED0" w:rsidP="00FE1ED0">
                      <w:pPr>
                        <w:pStyle w:val="BodyText1"/>
                        <w:rPr>
                          <w:i/>
                          <w:iCs/>
                        </w:rPr>
                      </w:pPr>
                      <w:r w:rsidRPr="00FE1ED0">
                        <w:rPr>
                          <w:i/>
                          <w:iCs/>
                        </w:rPr>
                        <w:t>Additional information/evidence</w:t>
                      </w:r>
                    </w:p>
                    <w:p w14:paraId="61599A60" w14:textId="4216DDCA" w:rsidR="00B3764D" w:rsidRDefault="00B3764D" w:rsidP="00B3764D"/>
                  </w:txbxContent>
                </v:textbox>
                <w10:wrap type="square" anchorx="margin"/>
              </v:shape>
            </w:pict>
          </mc:Fallback>
        </mc:AlternateContent>
      </w:r>
      <w:r w:rsidRPr="00B3764D">
        <w:t>Assess the likely impact of the proposed change in terms of transport in relation to people accessing health and care services, those working within health and care services, goods / supplies.</w:t>
      </w:r>
    </w:p>
    <w:p w14:paraId="0077A645" w14:textId="56C89E61" w:rsidR="00F22118" w:rsidRDefault="00F22118" w:rsidP="00BF2A52">
      <w:pPr>
        <w:pStyle w:val="Bullets"/>
        <w:numPr>
          <w:ilvl w:val="0"/>
          <w:numId w:val="0"/>
        </w:numPr>
        <w:ind w:left="357" w:hanging="357"/>
      </w:pPr>
    </w:p>
    <w:p w14:paraId="29968994" w14:textId="6EE00CA7" w:rsidR="00B3764D" w:rsidRPr="00C56299" w:rsidRDefault="00361D44" w:rsidP="00C56299">
      <w:pPr>
        <w:pStyle w:val="ListParagraph"/>
        <w:numPr>
          <w:ilvl w:val="0"/>
          <w:numId w:val="36"/>
        </w:numPr>
      </w:pPr>
      <w:r>
        <w:lastRenderedPageBreak/>
        <w:t xml:space="preserve">Describe </w:t>
      </w:r>
      <w:r w:rsidR="00D80D76">
        <w:t xml:space="preserve">what impact </w:t>
      </w:r>
      <w:r>
        <w:t>the proposed change</w:t>
      </w:r>
      <w:r w:rsidR="00D80D76">
        <w:t>(s) will potentially have on other services.</w:t>
      </w:r>
      <w:r w:rsidR="007861FE">
        <w:rPr>
          <w:noProof/>
        </w:rPr>
        <mc:AlternateContent>
          <mc:Choice Requires="wps">
            <w:drawing>
              <wp:anchor distT="45720" distB="45720" distL="114300" distR="114300" simplePos="0" relativeHeight="251658247" behindDoc="0" locked="0" layoutInCell="1" allowOverlap="1" wp14:anchorId="2460C44E" wp14:editId="6E393193">
                <wp:simplePos x="0" y="0"/>
                <wp:positionH relativeFrom="margin">
                  <wp:align>left</wp:align>
                </wp:positionH>
                <wp:positionV relativeFrom="paragraph">
                  <wp:posOffset>353060</wp:posOffset>
                </wp:positionV>
                <wp:extent cx="5718810" cy="1080000"/>
                <wp:effectExtent l="0" t="0" r="15240" b="15875"/>
                <wp:wrapSquare wrapText="bothSides"/>
                <wp:docPr id="17033648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810" cy="1080000"/>
                        </a:xfrm>
                        <a:prstGeom prst="rect">
                          <a:avLst/>
                        </a:prstGeom>
                        <a:solidFill>
                          <a:srgbClr val="FFFFFF"/>
                        </a:solidFill>
                        <a:ln w="9525">
                          <a:solidFill>
                            <a:srgbClr val="000000"/>
                          </a:solidFill>
                          <a:miter lim="800000"/>
                          <a:headEnd/>
                          <a:tailEnd/>
                        </a:ln>
                      </wps:spPr>
                      <wps:txbx>
                        <w:txbxContent>
                          <w:p w14:paraId="46A3F0DC" w14:textId="03C723F2" w:rsidR="00FE1ED0" w:rsidRPr="00FE1ED0" w:rsidRDefault="00FE1ED0" w:rsidP="00FE1ED0">
                            <w:pPr>
                              <w:pStyle w:val="BodyText1"/>
                              <w:rPr>
                                <w:i/>
                                <w:iCs/>
                              </w:rPr>
                            </w:pPr>
                            <w:r w:rsidRPr="00FE1ED0">
                              <w:rPr>
                                <w:i/>
                                <w:iCs/>
                              </w:rPr>
                              <w:t>Additional information/evidence</w:t>
                            </w:r>
                          </w:p>
                          <w:p w14:paraId="03A79A8E" w14:textId="4DBA6BD2" w:rsidR="00B3764D" w:rsidRDefault="00B3764D" w:rsidP="00B376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60C44E" id="_x0000_s1029" type="#_x0000_t202" style="position:absolute;left:0;text-align:left;margin-left:0;margin-top:27.8pt;width:450.3pt;height:85.05pt;z-index:25165824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">
                <v:textbox>
                  <w:txbxContent>
                    <w:p w14:paraId="46A3F0DC" w14:textId="03C723F2" w:rsidR="00FE1ED0" w:rsidRPr="00FE1ED0" w:rsidRDefault="00FE1ED0" w:rsidP="00FE1ED0">
                      <w:pPr>
                        <w:pStyle w:val="BodyText1"/>
                        <w:rPr>
                          <w:i/>
                          <w:iCs/>
                        </w:rPr>
                      </w:pPr>
                      <w:r w:rsidRPr="00FE1ED0">
                        <w:rPr>
                          <w:i/>
                          <w:iCs/>
                        </w:rPr>
                        <w:t>Additional information/evidence</w:t>
                      </w:r>
                    </w:p>
                    <w:p w14:paraId="03A79A8E" w14:textId="4DBA6BD2" w:rsidR="00B3764D" w:rsidRDefault="00B3764D" w:rsidP="00B3764D"/>
                  </w:txbxContent>
                </v:textbox>
                <w10:wrap type="square" anchorx="margin"/>
              </v:shape>
            </w:pict>
          </mc:Fallback>
        </mc:AlternateContent>
      </w:r>
    </w:p>
    <w:p w14:paraId="031BAB37" w14:textId="77777777" w:rsidR="00C56299" w:rsidRDefault="00C56299" w:rsidP="00C56299">
      <w:pPr>
        <w:pStyle w:val="Bullets"/>
        <w:numPr>
          <w:ilvl w:val="0"/>
          <w:numId w:val="0"/>
        </w:numPr>
      </w:pPr>
      <w:bookmarkStart w:id="13" w:name="Emergency"/>
    </w:p>
    <w:p w14:paraId="698D3469" w14:textId="24524487" w:rsidR="00F22118" w:rsidRDefault="00B3764D" w:rsidP="00B3764D">
      <w:pPr>
        <w:pStyle w:val="Heading2"/>
      </w:pPr>
      <w:r w:rsidRPr="00B3764D">
        <w:t>Emergency or unscheduled care services</w:t>
      </w:r>
      <w:bookmarkEnd w:id="13"/>
      <w:r w:rsidRPr="00B3764D">
        <w:t xml:space="preserve">  </w:t>
      </w:r>
    </w:p>
    <w:p w14:paraId="20DD6C59" w14:textId="31CD7ADC" w:rsidR="007B3F64" w:rsidRDefault="00B3764D">
      <w:pPr>
        <w:pStyle w:val="Heading3"/>
        <w:numPr>
          <w:ilvl w:val="0"/>
          <w:numId w:val="34"/>
        </w:numPr>
      </w:pPr>
      <w:r w:rsidRPr="00B3764D">
        <w:t xml:space="preserve">Assess the likely level of impact of the proposed changes on </w:t>
      </w:r>
      <w:proofErr w:type="gramStart"/>
      <w:r w:rsidRPr="00B3764D">
        <w:t>emergency</w:t>
      </w:r>
      <w:proofErr w:type="gramEnd"/>
      <w:r w:rsidRPr="00B3764D">
        <w:t xml:space="preserve"> or unscheduled care services (for example, Accident and Emergency, Out-of-Hours or maternity services).</w:t>
      </w:r>
    </w:p>
    <w:p w14:paraId="22A81D62" w14:textId="5B352EE6" w:rsidR="007B3F64" w:rsidRDefault="00462C41" w:rsidP="007B3F64">
      <w:pPr>
        <w:pStyle w:val="Bullets"/>
        <w:ind w:left="714"/>
      </w:pPr>
      <w:r>
        <w:rPr>
          <w:noProof/>
        </w:rPr>
        <mc:AlternateContent>
          <mc:Choice Requires="wps">
            <w:drawing>
              <wp:anchor distT="45720" distB="45720" distL="114300" distR="114300" simplePos="0" relativeHeight="251658249" behindDoc="0" locked="0" layoutInCell="1" allowOverlap="1" wp14:anchorId="49A3448E" wp14:editId="2D170370">
                <wp:simplePos x="0" y="0"/>
                <wp:positionH relativeFrom="column">
                  <wp:posOffset>0</wp:posOffset>
                </wp:positionH>
                <wp:positionV relativeFrom="paragraph">
                  <wp:posOffset>574675</wp:posOffset>
                </wp:positionV>
                <wp:extent cx="5727065" cy="1080000"/>
                <wp:effectExtent l="0" t="0" r="26035" b="25400"/>
                <wp:wrapSquare wrapText="bothSides"/>
                <wp:docPr id="16395016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1080000"/>
                        </a:xfrm>
                        <a:prstGeom prst="rect">
                          <a:avLst/>
                        </a:prstGeom>
                        <a:solidFill>
                          <a:srgbClr val="FFFFFF"/>
                        </a:solidFill>
                        <a:ln w="9525">
                          <a:solidFill>
                            <a:srgbClr val="000000"/>
                          </a:solidFill>
                          <a:miter lim="800000"/>
                          <a:headEnd/>
                          <a:tailEnd/>
                        </a:ln>
                      </wps:spPr>
                      <wps:txbx>
                        <w:txbxContent>
                          <w:p w14:paraId="602981A5" w14:textId="748E492A" w:rsidR="00FE1ED0" w:rsidRPr="00FE1ED0" w:rsidRDefault="00FE1ED0" w:rsidP="00FE1ED0">
                            <w:pPr>
                              <w:pStyle w:val="BodyText1"/>
                              <w:rPr>
                                <w:i/>
                                <w:iCs/>
                              </w:rPr>
                            </w:pPr>
                            <w:r w:rsidRPr="00FE1ED0">
                              <w:rPr>
                                <w:i/>
                                <w:iCs/>
                              </w:rPr>
                              <w:t>Additional information/evidence</w:t>
                            </w:r>
                          </w:p>
                          <w:p w14:paraId="12371235" w14:textId="5776685B" w:rsidR="00462C41" w:rsidRDefault="00462C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A3448E" id="_x0000_s1030" type="#_x0000_t202" style="position:absolute;left:0;text-align:left;margin-left:0;margin-top:45.25pt;width:450.95pt;height:85.0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">
                <v:textbox>
                  <w:txbxContent>
                    <w:p w14:paraId="602981A5" w14:textId="748E492A" w:rsidR="00FE1ED0" w:rsidRPr="00FE1ED0" w:rsidRDefault="00FE1ED0" w:rsidP="00FE1ED0">
                      <w:pPr>
                        <w:pStyle w:val="BodyText1"/>
                        <w:rPr>
                          <w:i/>
                          <w:iCs/>
                        </w:rPr>
                      </w:pPr>
                      <w:r w:rsidRPr="00FE1ED0">
                        <w:rPr>
                          <w:i/>
                          <w:iCs/>
                        </w:rPr>
                        <w:t>Additional information/evidence</w:t>
                      </w:r>
                    </w:p>
                    <w:p w14:paraId="12371235" w14:textId="5776685B" w:rsidR="00462C41" w:rsidRDefault="00462C41"/>
                  </w:txbxContent>
                </v:textbox>
                <w10:wrap type="square"/>
              </v:shape>
            </w:pict>
          </mc:Fallback>
        </mc:AlternateContent>
      </w:r>
      <w:r w:rsidR="007B3F64" w:rsidRPr="007B3F64">
        <w:t>Assess the potential impact on the delivery of services provided by the Scottish Ambulance Service</w:t>
      </w:r>
      <w:r w:rsidR="007B3F64">
        <w:rPr>
          <w:rStyle w:val="FootnoteReference"/>
        </w:rPr>
        <w:footnoteReference w:id="11"/>
      </w:r>
      <w:r w:rsidR="007B3F64" w:rsidRPr="007B3F64">
        <w:t>.</w:t>
      </w:r>
    </w:p>
    <w:p w14:paraId="0D395B11" w14:textId="2B47E75A" w:rsidR="00462C41" w:rsidRPr="00BF2A52" w:rsidRDefault="00462C41" w:rsidP="00BF2A52">
      <w:pPr>
        <w:pStyle w:val="Bullets"/>
        <w:numPr>
          <w:ilvl w:val="0"/>
          <w:numId w:val="0"/>
        </w:numPr>
        <w:rPr>
          <w:szCs w:val="24"/>
        </w:rPr>
      </w:pPr>
    </w:p>
    <w:p w14:paraId="6D4821B8" w14:textId="616B1690" w:rsidR="00462C41" w:rsidRDefault="00462C41" w:rsidP="00BF2A52">
      <w:pPr>
        <w:pStyle w:val="Heading2"/>
      </w:pPr>
      <w:bookmarkStart w:id="14" w:name="Concerns"/>
      <w:r w:rsidRPr="00462C41">
        <w:t>Public or political concern</w:t>
      </w:r>
      <w:bookmarkEnd w:id="14"/>
    </w:p>
    <w:p w14:paraId="3C8656FD" w14:textId="1F65A8FC" w:rsidR="00462C41" w:rsidRDefault="00462C41" w:rsidP="00462C41">
      <w:pPr>
        <w:pStyle w:val="Heading3"/>
        <w:numPr>
          <w:ilvl w:val="0"/>
          <w:numId w:val="34"/>
        </w:numPr>
        <w:rPr>
          <w:rFonts w:eastAsia="Calibri"/>
        </w:rPr>
      </w:pPr>
      <w:r w:rsidRPr="00462C41">
        <w:rPr>
          <w:rFonts w:eastAsia="Calibri"/>
        </w:rPr>
        <w:t>Assess the likelihood that the proposals will attract a substantial level of public interest or concern</w:t>
      </w:r>
      <w:r w:rsidRPr="00045DE2">
        <w:rPr>
          <w:rFonts w:eastAsia="Calibri"/>
          <w:vertAlign w:val="superscript"/>
        </w:rPr>
        <w:footnoteReference w:id="12"/>
      </w:r>
      <w:r w:rsidRPr="00462C41">
        <w:rPr>
          <w:rFonts w:eastAsia="Calibri"/>
        </w:rPr>
        <w:t xml:space="preserve">, whether across the local population, or amongst patient groups or </w:t>
      </w:r>
      <w:proofErr w:type="gramStart"/>
      <w:r w:rsidRPr="00462C41">
        <w:rPr>
          <w:rFonts w:eastAsia="Calibri"/>
        </w:rPr>
        <w:t>third sector</w:t>
      </w:r>
      <w:proofErr w:type="gramEnd"/>
      <w:r w:rsidRPr="00462C41">
        <w:rPr>
          <w:rFonts w:eastAsia="Calibri"/>
        </w:rPr>
        <w:t xml:space="preserve"> organisations.</w:t>
      </w:r>
    </w:p>
    <w:p w14:paraId="3369484C" w14:textId="4566E8F6" w:rsidR="00462C41" w:rsidRDefault="0084580E" w:rsidP="00462C41">
      <w:pPr>
        <w:pStyle w:val="Bullets"/>
        <w:ind w:left="714"/>
      </w:pPr>
      <w:r>
        <w:t>From earlier engagement feedback, t</w:t>
      </w:r>
      <w:r w:rsidR="00462C41">
        <w:t xml:space="preserve">ake account of views expressed by people with lived experience, local health forums, local community groups, community </w:t>
      </w:r>
      <w:bookmarkStart w:id="15" w:name="_Int_gjsjQz2C"/>
      <w:r w:rsidR="00462C41">
        <w:t>councils</w:t>
      </w:r>
      <w:bookmarkEnd w:id="15"/>
      <w:r w:rsidR="00462C41">
        <w:t xml:space="preserve"> or elected representatives. </w:t>
      </w:r>
    </w:p>
    <w:p w14:paraId="2D67B3CB" w14:textId="677BB326" w:rsidR="00462C41" w:rsidRDefault="00462C41" w:rsidP="00462C41">
      <w:pPr>
        <w:pStyle w:val="Bullets"/>
        <w:ind w:left="714"/>
      </w:pPr>
      <w:r>
        <w:rPr>
          <w:noProof/>
        </w:rPr>
        <mc:AlternateContent>
          <mc:Choice Requires="wps">
            <w:drawing>
              <wp:anchor distT="45720" distB="45720" distL="114300" distR="114300" simplePos="0" relativeHeight="251658248" behindDoc="0" locked="0" layoutInCell="1" allowOverlap="1" wp14:anchorId="4ABF4980" wp14:editId="49248BFB">
                <wp:simplePos x="0" y="0"/>
                <wp:positionH relativeFrom="column">
                  <wp:posOffset>-1270</wp:posOffset>
                </wp:positionH>
                <wp:positionV relativeFrom="paragraph">
                  <wp:posOffset>561975</wp:posOffset>
                </wp:positionV>
                <wp:extent cx="5728335" cy="1080000"/>
                <wp:effectExtent l="0" t="0" r="24765" b="25400"/>
                <wp:wrapSquare wrapText="bothSides"/>
                <wp:docPr id="17651585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335" cy="1080000"/>
                        </a:xfrm>
                        <a:prstGeom prst="rect">
                          <a:avLst/>
                        </a:prstGeom>
                        <a:solidFill>
                          <a:srgbClr val="FFFFFF"/>
                        </a:solidFill>
                        <a:ln w="9525">
                          <a:solidFill>
                            <a:srgbClr val="000000"/>
                          </a:solidFill>
                          <a:miter lim="800000"/>
                          <a:headEnd/>
                          <a:tailEnd/>
                        </a:ln>
                      </wps:spPr>
                      <wps:txbx>
                        <w:txbxContent>
                          <w:p w14:paraId="18C291CD" w14:textId="13B78E42" w:rsidR="00FE1ED0" w:rsidRPr="00FE1ED0" w:rsidRDefault="00FE1ED0" w:rsidP="00FE1ED0">
                            <w:pPr>
                              <w:pStyle w:val="BodyText1"/>
                              <w:rPr>
                                <w:i/>
                                <w:iCs/>
                              </w:rPr>
                            </w:pPr>
                            <w:r w:rsidRPr="00FE1ED0">
                              <w:rPr>
                                <w:i/>
                                <w:iCs/>
                              </w:rPr>
                              <w:t>Additional information/evidence</w:t>
                            </w:r>
                          </w:p>
                          <w:p w14:paraId="461220F5" w14:textId="5FF6A227" w:rsidR="00462C41" w:rsidRDefault="00462C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F4980" id="_x0000_s1031" type="#_x0000_t202" style="position:absolute;left:0;text-align:left;margin-left:-.1pt;margin-top:44.25pt;width:451.05pt;height:85.0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">
                <v:textbox>
                  <w:txbxContent>
                    <w:p w14:paraId="18C291CD" w14:textId="13B78E42" w:rsidR="00FE1ED0" w:rsidRPr="00FE1ED0" w:rsidRDefault="00FE1ED0" w:rsidP="00FE1ED0">
                      <w:pPr>
                        <w:pStyle w:val="BodyText1"/>
                        <w:rPr>
                          <w:i/>
                          <w:iCs/>
                        </w:rPr>
                      </w:pPr>
                      <w:r w:rsidRPr="00FE1ED0">
                        <w:rPr>
                          <w:i/>
                          <w:iCs/>
                        </w:rPr>
                        <w:t>Additional information/evidence</w:t>
                      </w:r>
                    </w:p>
                    <w:p w14:paraId="461220F5" w14:textId="5FF6A227" w:rsidR="00462C41" w:rsidRDefault="00462C41"/>
                  </w:txbxContent>
                </v:textbox>
                <w10:wrap type="square"/>
              </v:shape>
            </w:pict>
          </mc:Fallback>
        </mc:AlternateContent>
      </w:r>
      <w:r>
        <w:t>Consider any views reflected in the local media or on social media forums, for example, Facebook.</w:t>
      </w:r>
    </w:p>
    <w:p w14:paraId="5F5CCF65" w14:textId="3449FCE0" w:rsidR="00462C41" w:rsidRDefault="00462C41" w:rsidP="00462C41">
      <w:pPr>
        <w:pStyle w:val="Bullets"/>
        <w:numPr>
          <w:ilvl w:val="0"/>
          <w:numId w:val="0"/>
        </w:numPr>
        <w:ind w:left="357" w:hanging="357"/>
      </w:pPr>
    </w:p>
    <w:p w14:paraId="76504D6E" w14:textId="3C03283A" w:rsidR="00462C41" w:rsidRDefault="00462C41" w:rsidP="00462C41">
      <w:pPr>
        <w:pStyle w:val="Heading3"/>
        <w:numPr>
          <w:ilvl w:val="0"/>
          <w:numId w:val="34"/>
        </w:numPr>
      </w:pPr>
      <w:r w:rsidRPr="00462C41">
        <w:t>Are there likely to be complex evidence issues that could be open to challenge or dispute?</w:t>
      </w:r>
    </w:p>
    <w:p w14:paraId="25686249" w14:textId="62DE6DCF" w:rsidR="003B0FB2" w:rsidRDefault="003B0FB2" w:rsidP="003B0FB2">
      <w:pPr>
        <w:pStyle w:val="ListParagraph"/>
        <w:numPr>
          <w:ilvl w:val="0"/>
          <w:numId w:val="42"/>
        </w:numPr>
      </w:pPr>
      <w:r>
        <w:t>Take into account alignment with relevant national developments, policies, legal issues</w:t>
      </w:r>
    </w:p>
    <w:p w14:paraId="2C1F2699" w14:textId="09E70412" w:rsidR="003B0FB2" w:rsidRPr="003B0FB2" w:rsidRDefault="003B0FB2" w:rsidP="0084580E">
      <w:pPr>
        <w:pStyle w:val="ListParagraph"/>
        <w:numPr>
          <w:ilvl w:val="0"/>
          <w:numId w:val="42"/>
        </w:numPr>
      </w:pPr>
      <w:r>
        <w:rPr>
          <w:noProof/>
        </w:rPr>
        <mc:AlternateContent>
          <mc:Choice Requires="wps">
            <w:drawing>
              <wp:anchor distT="45720" distB="45720" distL="114300" distR="114300" simplePos="0" relativeHeight="251658250" behindDoc="0" locked="0" layoutInCell="1" allowOverlap="1" wp14:anchorId="1B4C18B8" wp14:editId="69E566A5">
                <wp:simplePos x="0" y="0"/>
                <wp:positionH relativeFrom="margin">
                  <wp:posOffset>95098</wp:posOffset>
                </wp:positionH>
                <wp:positionV relativeFrom="paragraph">
                  <wp:posOffset>538023</wp:posOffset>
                </wp:positionV>
                <wp:extent cx="5728335" cy="1066800"/>
                <wp:effectExtent l="0" t="0" r="24765" b="19050"/>
                <wp:wrapSquare wrapText="bothSides"/>
                <wp:docPr id="11457529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335" cy="1066800"/>
                        </a:xfrm>
                        <a:prstGeom prst="rect">
                          <a:avLst/>
                        </a:prstGeom>
                        <a:solidFill>
                          <a:srgbClr val="FFFFFF"/>
                        </a:solidFill>
                        <a:ln w="9525">
                          <a:solidFill>
                            <a:srgbClr val="000000"/>
                          </a:solidFill>
                          <a:miter lim="800000"/>
                          <a:headEnd/>
                          <a:tailEnd/>
                        </a:ln>
                      </wps:spPr>
                      <wps:txbx>
                        <w:txbxContent>
                          <w:p w14:paraId="294FF528" w14:textId="7F08A872" w:rsidR="00FE1ED0" w:rsidRPr="00FE1ED0" w:rsidRDefault="00FE1ED0" w:rsidP="00FE1ED0">
                            <w:pPr>
                              <w:pStyle w:val="BodyText1"/>
                              <w:rPr>
                                <w:i/>
                                <w:iCs/>
                              </w:rPr>
                            </w:pPr>
                            <w:r w:rsidRPr="00FE1ED0">
                              <w:rPr>
                                <w:i/>
                                <w:iCs/>
                              </w:rPr>
                              <w:t>Additional information/evidence</w:t>
                            </w:r>
                          </w:p>
                          <w:p w14:paraId="00E7EF77" w14:textId="0567ED56" w:rsidR="00462C41" w:rsidRDefault="00462C41"/>
                          <w:p w14:paraId="66FB3D05" w14:textId="77777777" w:rsidR="00FE1ED0" w:rsidRDefault="00FE1E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4C18B8" id="_x0000_s1032" type="#_x0000_t202" style="position:absolute;left:0;text-align:left;margin-left:7.5pt;margin-top:42.35pt;width:451.05pt;height:84pt;z-index:251658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">
                <v:textbox>
                  <w:txbxContent>
                    <w:p w14:paraId="294FF528" w14:textId="7F08A872" w:rsidR="00FE1ED0" w:rsidRPr="00FE1ED0" w:rsidRDefault="00FE1ED0" w:rsidP="00FE1ED0">
                      <w:pPr>
                        <w:pStyle w:val="BodyText1"/>
                        <w:rPr>
                          <w:i/>
                          <w:iCs/>
                        </w:rPr>
                      </w:pPr>
                      <w:r w:rsidRPr="00FE1ED0">
                        <w:rPr>
                          <w:i/>
                          <w:iCs/>
                        </w:rPr>
                        <w:t>Additional information/evidence</w:t>
                      </w:r>
                    </w:p>
                    <w:p w14:paraId="00E7EF77" w14:textId="0567ED56" w:rsidR="00462C41" w:rsidRDefault="00462C41"/>
                    <w:p w14:paraId="66FB3D05" w14:textId="77777777" w:rsidR="00FE1ED0" w:rsidRDefault="00FE1ED0"/>
                  </w:txbxContent>
                </v:textbox>
                <w10:wrap type="square" anchorx="margin"/>
              </v:shape>
            </w:pict>
          </mc:Fallback>
        </mc:AlternateContent>
      </w:r>
      <w:r>
        <w:t>Recommendations on clinical practice or data that may be interpreted differently by stakeholders</w:t>
      </w:r>
    </w:p>
    <w:p w14:paraId="7245F1CA" w14:textId="77777777" w:rsidR="004F57B1" w:rsidRPr="00BF2A52" w:rsidRDefault="004F57B1" w:rsidP="00BF2A52">
      <w:pPr>
        <w:pStyle w:val="Heading2"/>
        <w:spacing w:after="40"/>
        <w:rPr>
          <w:sz w:val="24"/>
          <w:szCs w:val="24"/>
        </w:rPr>
      </w:pPr>
      <w:bookmarkStart w:id="16" w:name="Consequences"/>
    </w:p>
    <w:p w14:paraId="2259E7A1" w14:textId="7F1F63D5" w:rsidR="00F22118" w:rsidRDefault="00AC6C86" w:rsidP="00BC34DE">
      <w:pPr>
        <w:pStyle w:val="Heading2"/>
      </w:pPr>
      <w:r w:rsidRPr="00AC6C86">
        <w:t>Consequences for other services</w:t>
      </w:r>
      <w:bookmarkEnd w:id="16"/>
      <w:r w:rsidRPr="00AC6C86">
        <w:t xml:space="preserve">  </w:t>
      </w:r>
    </w:p>
    <w:p w14:paraId="172BF7BC" w14:textId="751193E6" w:rsidR="00B32C31" w:rsidRDefault="00AC6C86" w:rsidP="003B0FB2">
      <w:pPr>
        <w:pStyle w:val="Heading3"/>
        <w:numPr>
          <w:ilvl w:val="0"/>
          <w:numId w:val="34"/>
        </w:numPr>
      </w:pPr>
      <w:r>
        <w:rPr>
          <w:noProof/>
        </w:rPr>
        <mc:AlternateContent>
          <mc:Choice Requires="wps">
            <w:drawing>
              <wp:anchor distT="45720" distB="45720" distL="114300" distR="114300" simplePos="0" relativeHeight="251658252" behindDoc="0" locked="0" layoutInCell="1" allowOverlap="1" wp14:anchorId="44935EED" wp14:editId="70D38806">
                <wp:simplePos x="0" y="0"/>
                <wp:positionH relativeFrom="column">
                  <wp:posOffset>38100</wp:posOffset>
                </wp:positionH>
                <wp:positionV relativeFrom="paragraph">
                  <wp:posOffset>1007745</wp:posOffset>
                </wp:positionV>
                <wp:extent cx="5725795" cy="1080000"/>
                <wp:effectExtent l="0" t="0" r="27305" b="25400"/>
                <wp:wrapSquare wrapText="bothSides"/>
                <wp:docPr id="10864634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1080000"/>
                        </a:xfrm>
                        <a:prstGeom prst="rect">
                          <a:avLst/>
                        </a:prstGeom>
                        <a:solidFill>
                          <a:srgbClr val="FFFFFF"/>
                        </a:solidFill>
                        <a:ln w="9525">
                          <a:solidFill>
                            <a:srgbClr val="000000"/>
                          </a:solidFill>
                          <a:miter lim="800000"/>
                          <a:headEnd/>
                          <a:tailEnd/>
                        </a:ln>
                      </wps:spPr>
                      <wps:txbx>
                        <w:txbxContent>
                          <w:p w14:paraId="77B51F7A" w14:textId="2C5DCCF6" w:rsidR="00FE1ED0" w:rsidRPr="00FE1ED0" w:rsidRDefault="00FE1ED0" w:rsidP="00FE1ED0">
                            <w:pPr>
                              <w:pStyle w:val="BodyText1"/>
                              <w:rPr>
                                <w:i/>
                                <w:iCs/>
                              </w:rPr>
                            </w:pPr>
                            <w:r w:rsidRPr="00FE1ED0">
                              <w:rPr>
                                <w:i/>
                                <w:iCs/>
                              </w:rPr>
                              <w:t>Additional information/evidence</w:t>
                            </w:r>
                          </w:p>
                          <w:p w14:paraId="0450BA5C" w14:textId="41F342FD" w:rsidR="00AC6C86" w:rsidRDefault="00AC6C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35EED" id="_x0000_s1033" type="#_x0000_t202" style="position:absolute;left:0;text-align:left;margin-left:3pt;margin-top:79.35pt;width:450.85pt;height:85.0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">
                <v:textbox>
                  <w:txbxContent>
                    <w:p w14:paraId="77B51F7A" w14:textId="2C5DCCF6" w:rsidR="00FE1ED0" w:rsidRPr="00FE1ED0" w:rsidRDefault="00FE1ED0" w:rsidP="00FE1ED0">
                      <w:pPr>
                        <w:pStyle w:val="BodyText1"/>
                        <w:rPr>
                          <w:i/>
                          <w:iCs/>
                        </w:rPr>
                      </w:pPr>
                      <w:r w:rsidRPr="00FE1ED0">
                        <w:rPr>
                          <w:i/>
                          <w:iCs/>
                        </w:rPr>
                        <w:t>Additional information/evidence</w:t>
                      </w:r>
                    </w:p>
                    <w:p w14:paraId="0450BA5C" w14:textId="41F342FD" w:rsidR="00AC6C86" w:rsidRDefault="00AC6C86"/>
                  </w:txbxContent>
                </v:textbox>
                <w10:wrap type="square"/>
              </v:shape>
            </w:pict>
          </mc:Fallback>
        </mc:AlternateContent>
      </w:r>
      <w:r w:rsidRPr="00AC6C86">
        <w:t xml:space="preserve">Assess the cumulative level of impact of the proposed changes on future decisions about the development or location of other services (for example, </w:t>
      </w:r>
      <w:r w:rsidR="003D5007">
        <w:t>will other co-dependent services be impacted as a result of this proposed change</w:t>
      </w:r>
      <w:r w:rsidR="00F81851">
        <w:t>?</w:t>
      </w:r>
      <w:r w:rsidRPr="00AC6C86">
        <w:t>)</w:t>
      </w:r>
    </w:p>
    <w:p w14:paraId="7AE08562" w14:textId="28EDF185" w:rsidR="00B32C31" w:rsidRDefault="00B32C31" w:rsidP="00B32C31">
      <w:pPr>
        <w:pStyle w:val="Bullets"/>
        <w:numPr>
          <w:ilvl w:val="0"/>
          <w:numId w:val="0"/>
        </w:numPr>
        <w:ind w:left="357" w:hanging="357"/>
      </w:pPr>
    </w:p>
    <w:p w14:paraId="068B37CD" w14:textId="45943F69" w:rsidR="00AC6C86" w:rsidRPr="00AC6C86" w:rsidRDefault="00AC6C86" w:rsidP="00AC6C86">
      <w:pPr>
        <w:pStyle w:val="Heading3"/>
        <w:numPr>
          <w:ilvl w:val="0"/>
          <w:numId w:val="34"/>
        </w:numPr>
      </w:pPr>
      <w:r w:rsidRPr="00AC6C86">
        <w:rPr>
          <w:rStyle w:val="Heading3Char"/>
          <w:bCs/>
          <w:noProof/>
        </w:rPr>
        <mc:AlternateContent>
          <mc:Choice Requires="wps">
            <w:drawing>
              <wp:anchor distT="45720" distB="45720" distL="114300" distR="114300" simplePos="0" relativeHeight="251658251" behindDoc="0" locked="0" layoutInCell="1" allowOverlap="1" wp14:anchorId="09DEB466" wp14:editId="66896199">
                <wp:simplePos x="0" y="0"/>
                <wp:positionH relativeFrom="column">
                  <wp:posOffset>-1270</wp:posOffset>
                </wp:positionH>
                <wp:positionV relativeFrom="paragraph">
                  <wp:posOffset>811048</wp:posOffset>
                </wp:positionV>
                <wp:extent cx="5727065" cy="1080000"/>
                <wp:effectExtent l="0" t="0" r="26035" b="25400"/>
                <wp:wrapSquare wrapText="bothSides"/>
                <wp:docPr id="340675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1080000"/>
                        </a:xfrm>
                        <a:prstGeom prst="rect">
                          <a:avLst/>
                        </a:prstGeom>
                        <a:solidFill>
                          <a:srgbClr val="FFFFFF"/>
                        </a:solidFill>
                        <a:ln w="9525">
                          <a:solidFill>
                            <a:srgbClr val="000000"/>
                          </a:solidFill>
                          <a:miter lim="800000"/>
                          <a:headEnd/>
                          <a:tailEnd/>
                        </a:ln>
                      </wps:spPr>
                      <wps:txbx>
                        <w:txbxContent>
                          <w:p w14:paraId="6D29F153" w14:textId="71F5F78A" w:rsidR="00FE1ED0" w:rsidRPr="00FE1ED0" w:rsidRDefault="00FE1ED0" w:rsidP="00FE1ED0">
                            <w:pPr>
                              <w:pStyle w:val="BodyText1"/>
                              <w:rPr>
                                <w:i/>
                                <w:iCs/>
                              </w:rPr>
                            </w:pPr>
                            <w:r w:rsidRPr="00FE1ED0">
                              <w:rPr>
                                <w:i/>
                                <w:iCs/>
                              </w:rPr>
                              <w:t>Additional information/evidence</w:t>
                            </w:r>
                          </w:p>
                          <w:p w14:paraId="718F6140" w14:textId="0B9F1BB0" w:rsidR="00AC6C86" w:rsidRDefault="00AC6C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DEB466" id="_x0000_s1034" type="#_x0000_t202" style="position:absolute;left:0;text-align:left;margin-left:-.1pt;margin-top:63.85pt;width:450.95pt;height:85.0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">
                <v:textbox>
                  <w:txbxContent>
                    <w:p w14:paraId="6D29F153" w14:textId="71F5F78A" w:rsidR="00FE1ED0" w:rsidRPr="00FE1ED0" w:rsidRDefault="00FE1ED0" w:rsidP="00FE1ED0">
                      <w:pPr>
                        <w:pStyle w:val="BodyText1"/>
                        <w:rPr>
                          <w:i/>
                          <w:iCs/>
                        </w:rPr>
                      </w:pPr>
                      <w:r w:rsidRPr="00FE1ED0">
                        <w:rPr>
                          <w:i/>
                          <w:iCs/>
                        </w:rPr>
                        <w:t>Additional information/evidence</w:t>
                      </w:r>
                    </w:p>
                    <w:p w14:paraId="718F6140" w14:textId="0B9F1BB0" w:rsidR="00AC6C86" w:rsidRDefault="00AC6C86"/>
                  </w:txbxContent>
                </v:textbox>
                <w10:wrap type="square"/>
              </v:shape>
            </w:pict>
          </mc:Fallback>
        </mc:AlternateContent>
      </w:r>
      <w:r w:rsidRPr="492E5931">
        <w:rPr>
          <w:rStyle w:val="Heading3Char"/>
        </w:rPr>
        <w:t>Assess the level of impact of the proposed changes on other NHS Boards and Integration Joint Board areas</w:t>
      </w:r>
      <w:r>
        <w:rPr>
          <w:rStyle w:val="FootnoteReference"/>
        </w:rPr>
        <w:footnoteReference w:id="13"/>
      </w:r>
      <w:r w:rsidRPr="00AC6C86">
        <w:t xml:space="preserve"> </w:t>
      </w:r>
      <w:r w:rsidR="003B0FB2">
        <w:t>(for example, do patients from other NHS board areas use these services, consider frequency of contacts)</w:t>
      </w:r>
      <w:r w:rsidRPr="00AC6C86">
        <w:t>.</w:t>
      </w:r>
    </w:p>
    <w:p w14:paraId="0DE981A1" w14:textId="77777777" w:rsidR="00E05A23" w:rsidRDefault="00E05A23" w:rsidP="003A38EA">
      <w:pPr>
        <w:pStyle w:val="Bullets"/>
        <w:numPr>
          <w:ilvl w:val="0"/>
          <w:numId w:val="0"/>
        </w:numPr>
        <w:ind w:left="357"/>
        <w:rPr>
          <w:lang w:val="en-GB"/>
        </w:rPr>
      </w:pPr>
    </w:p>
    <w:p w14:paraId="5AFF634F" w14:textId="321D9E9A" w:rsidR="00B32C31" w:rsidRDefault="00AC6C86" w:rsidP="00BC34DE">
      <w:pPr>
        <w:pStyle w:val="Heading2"/>
        <w:rPr>
          <w:lang w:val="en-GB"/>
        </w:rPr>
      </w:pPr>
      <w:r w:rsidRPr="00045DE2">
        <w:lastRenderedPageBreak/>
        <w:t>Conclusion</w:t>
      </w:r>
    </w:p>
    <w:tbl>
      <w:tblPr>
        <w:tblStyle w:val="TableGrid"/>
        <w:tblW w:w="0" w:type="auto"/>
        <w:tblInd w:w="-5" w:type="dxa"/>
        <w:tblLook w:val="04A0" w:firstRow="1" w:lastRow="0" w:firstColumn="1" w:lastColumn="0" w:noHBand="0" w:noVBand="1"/>
      </w:tblPr>
      <w:tblGrid>
        <w:gridCol w:w="3686"/>
        <w:gridCol w:w="5334"/>
      </w:tblGrid>
      <w:tr w:rsidR="00FE1ED0" w14:paraId="652C2D5C" w14:textId="77777777" w:rsidTr="009963C3">
        <w:tc>
          <w:tcPr>
            <w:tcW w:w="3686" w:type="dxa"/>
          </w:tcPr>
          <w:p w14:paraId="0890C3CC" w14:textId="64BBD531" w:rsidR="00FE1ED0" w:rsidRPr="00594AF7" w:rsidRDefault="00B47C03" w:rsidP="007D00C3">
            <w:pPr>
              <w:pStyle w:val="BodyText1"/>
            </w:pPr>
            <w:r w:rsidRPr="00594AF7">
              <w:t>Using the evidence provided in this template, d</w:t>
            </w:r>
            <w:r w:rsidR="004328E0" w:rsidRPr="00594AF7">
              <w:t xml:space="preserve">oes the NHS board/ Integration Joint Board consider this </w:t>
            </w:r>
            <w:r w:rsidR="00E34EB1" w:rsidRPr="00594AF7">
              <w:t xml:space="preserve">proposal </w:t>
            </w:r>
            <w:r w:rsidR="004328E0" w:rsidRPr="00594AF7">
              <w:t>to be a</w:t>
            </w:r>
            <w:r w:rsidR="00FE1ED0" w:rsidRPr="00594AF7">
              <w:t xml:space="preserve"> major service change?</w:t>
            </w:r>
          </w:p>
          <w:p w14:paraId="0648EE7A" w14:textId="34B413F8" w:rsidR="00FE1ED0" w:rsidRPr="00FE1ED0" w:rsidRDefault="00FE1ED0" w:rsidP="00FE1ED0">
            <w:pPr>
              <w:pStyle w:val="BodyText1"/>
              <w:rPr>
                <w:iCs/>
              </w:rPr>
            </w:pPr>
            <w:r w:rsidRPr="00FE1ED0">
              <w:rPr>
                <w:iCs/>
              </w:rPr>
              <w:t>(Provide reasons for your view.)</w:t>
            </w:r>
          </w:p>
        </w:tc>
        <w:tc>
          <w:tcPr>
            <w:tcW w:w="5334" w:type="dxa"/>
          </w:tcPr>
          <w:p w14:paraId="16796784" w14:textId="77777777" w:rsidR="00FE1ED0" w:rsidRDefault="00FE1ED0" w:rsidP="00FE1ED0">
            <w:pPr>
              <w:pStyle w:val="Bullets"/>
              <w:numPr>
                <w:ilvl w:val="0"/>
                <w:numId w:val="0"/>
              </w:numPr>
            </w:pPr>
          </w:p>
          <w:p w14:paraId="36F1613D" w14:textId="77777777" w:rsidR="00FE1ED0" w:rsidRDefault="00FE1ED0" w:rsidP="00FE1ED0">
            <w:pPr>
              <w:pStyle w:val="Bullets"/>
              <w:numPr>
                <w:ilvl w:val="0"/>
                <w:numId w:val="0"/>
              </w:numPr>
            </w:pPr>
          </w:p>
        </w:tc>
      </w:tr>
      <w:tr w:rsidR="00FE1ED0" w14:paraId="26E15DC6" w14:textId="77777777" w:rsidTr="009963C3">
        <w:tc>
          <w:tcPr>
            <w:tcW w:w="3686" w:type="dxa"/>
          </w:tcPr>
          <w:p w14:paraId="6AD51835" w14:textId="4A4127CA" w:rsidR="00FE1ED0" w:rsidRPr="00FE1ED0" w:rsidRDefault="00FE1ED0" w:rsidP="00FE1ED0">
            <w:pPr>
              <w:pStyle w:val="BodyText1"/>
            </w:pPr>
            <w:r w:rsidRPr="00FE1ED0">
              <w:t>Date of completion</w:t>
            </w:r>
          </w:p>
        </w:tc>
        <w:tc>
          <w:tcPr>
            <w:tcW w:w="5334" w:type="dxa"/>
          </w:tcPr>
          <w:p w14:paraId="0C0E97C7" w14:textId="77777777" w:rsidR="00FE1ED0" w:rsidRDefault="00FE1ED0" w:rsidP="00FE1ED0">
            <w:pPr>
              <w:pStyle w:val="Bullets"/>
              <w:numPr>
                <w:ilvl w:val="0"/>
                <w:numId w:val="0"/>
              </w:numPr>
            </w:pPr>
          </w:p>
        </w:tc>
      </w:tr>
      <w:tr w:rsidR="00FE1ED0" w14:paraId="763B2C39" w14:textId="77777777" w:rsidTr="009963C3">
        <w:tc>
          <w:tcPr>
            <w:tcW w:w="3686" w:type="dxa"/>
          </w:tcPr>
          <w:p w14:paraId="46376642" w14:textId="300A1CE8" w:rsidR="00FE1ED0" w:rsidRDefault="00FE1ED0" w:rsidP="00FE1ED0">
            <w:pPr>
              <w:pStyle w:val="BodyText1"/>
            </w:pPr>
            <w:r>
              <w:t>Name/ organisation</w:t>
            </w:r>
          </w:p>
        </w:tc>
        <w:tc>
          <w:tcPr>
            <w:tcW w:w="5334" w:type="dxa"/>
          </w:tcPr>
          <w:p w14:paraId="565AD8C7" w14:textId="77777777" w:rsidR="00FE1ED0" w:rsidRDefault="00FE1ED0" w:rsidP="00FE1ED0">
            <w:pPr>
              <w:pStyle w:val="Bullets"/>
              <w:numPr>
                <w:ilvl w:val="0"/>
                <w:numId w:val="0"/>
              </w:numPr>
            </w:pPr>
          </w:p>
        </w:tc>
      </w:tr>
    </w:tbl>
    <w:p w14:paraId="7BD78824" w14:textId="6DF12400" w:rsidR="00B32C31" w:rsidRDefault="00B32C31" w:rsidP="00FE1ED0">
      <w:pPr>
        <w:pStyle w:val="Bullets"/>
        <w:numPr>
          <w:ilvl w:val="0"/>
          <w:numId w:val="0"/>
        </w:numPr>
        <w:ind w:left="357" w:hanging="357"/>
        <w:rPr>
          <w:lang w:val="en-GB"/>
        </w:rPr>
      </w:pPr>
    </w:p>
    <w:p w14:paraId="0E0DBB64" w14:textId="4C43B0B3" w:rsidR="00FE1ED0" w:rsidRDefault="00886DFD" w:rsidP="492E5931">
      <w:pPr>
        <w:pStyle w:val="BodyText1"/>
      </w:pPr>
      <w:r>
        <w:t>Thank you for completing this template</w:t>
      </w:r>
      <w:r w:rsidR="00CC34D9">
        <w:t>. This will now</w:t>
      </w:r>
      <w:r>
        <w:t xml:space="preserve"> be considered</w:t>
      </w:r>
      <w:r w:rsidR="00CC34D9">
        <w:t xml:space="preserve">, along with </w:t>
      </w:r>
      <w:r w:rsidR="002512AB">
        <w:t xml:space="preserve">any </w:t>
      </w:r>
      <w:r w:rsidR="00C13E09">
        <w:t>supporting</w:t>
      </w:r>
      <w:r w:rsidR="00CC34D9">
        <w:t xml:space="preserve"> information</w:t>
      </w:r>
      <w:r w:rsidR="002512AB">
        <w:t xml:space="preserve"> it needs</w:t>
      </w:r>
      <w:r w:rsidR="00CC34D9">
        <w:t>,</w:t>
      </w:r>
      <w:r>
        <w:t xml:space="preserve"> by our </w:t>
      </w:r>
      <w:r w:rsidR="004567C6">
        <w:t>governance structures</w:t>
      </w:r>
      <w:r w:rsidR="00C13E09">
        <w:t xml:space="preserve">. We </w:t>
      </w:r>
      <w:r w:rsidR="00C21974">
        <w:t xml:space="preserve">will </w:t>
      </w:r>
      <w:r w:rsidR="002512AB">
        <w:t xml:space="preserve">aim </w:t>
      </w:r>
      <w:r w:rsidR="004567C6">
        <w:t xml:space="preserve">to </w:t>
      </w:r>
      <w:r w:rsidR="002512AB">
        <w:t>provide</w:t>
      </w:r>
      <w:r w:rsidR="00C21974">
        <w:t xml:space="preserve"> </w:t>
      </w:r>
      <w:r w:rsidR="00C13E09">
        <w:t>a</w:t>
      </w:r>
      <w:r w:rsidR="00C21974">
        <w:t xml:space="preserve"> view</w:t>
      </w:r>
      <w:r w:rsidR="00C13E09">
        <w:t xml:space="preserve"> on the category of change</w:t>
      </w:r>
      <w:r w:rsidR="00C21974">
        <w:t xml:space="preserve"> </w:t>
      </w:r>
      <w:r w:rsidR="004567C6">
        <w:t>within two weeks</w:t>
      </w:r>
      <w:r w:rsidR="00C21974">
        <w:t xml:space="preserve">. </w:t>
      </w:r>
      <w:r w:rsidR="002512AB">
        <w:t xml:space="preserve">This will take longer, around four to six weeks, if there has not been early discussion </w:t>
      </w:r>
      <w:r w:rsidR="00BF2A52">
        <w:t xml:space="preserve">with </w:t>
      </w:r>
      <w:r w:rsidR="007D00C3">
        <w:t xml:space="preserve">Healthcare Improvement Scotland </w:t>
      </w:r>
      <w:r w:rsidR="002512AB">
        <w:t>and we require further information</w:t>
      </w:r>
      <w:r w:rsidR="0020134E">
        <w:t>.</w:t>
      </w:r>
    </w:p>
    <w:p w14:paraId="008B47B7" w14:textId="6DF14B14" w:rsidR="00B32C31" w:rsidRDefault="00B32C31">
      <w:pPr>
        <w:pStyle w:val="Bullets"/>
        <w:numPr>
          <w:ilvl w:val="0"/>
          <w:numId w:val="0"/>
        </w:numPr>
        <w:rPr>
          <w:lang w:val="en-GB"/>
        </w:rPr>
      </w:pPr>
    </w:p>
    <w:p w14:paraId="285DDC95" w14:textId="77777777" w:rsidR="00B32C31" w:rsidRDefault="00B32C31" w:rsidP="00FE1ED0">
      <w:pPr>
        <w:pStyle w:val="Bullets"/>
        <w:numPr>
          <w:ilvl w:val="0"/>
          <w:numId w:val="0"/>
        </w:numPr>
        <w:ind w:left="357" w:hanging="357"/>
        <w:rPr>
          <w:lang w:val="en-GB"/>
        </w:rPr>
      </w:pPr>
    </w:p>
    <w:p w14:paraId="4E5DEC71" w14:textId="50B23944" w:rsidR="00FE1ED0" w:rsidRDefault="00FE1ED0" w:rsidP="00FE1ED0">
      <w:pPr>
        <w:pStyle w:val="Bullets"/>
        <w:numPr>
          <w:ilvl w:val="0"/>
          <w:numId w:val="0"/>
        </w:numPr>
        <w:ind w:left="357" w:hanging="357"/>
        <w:rPr>
          <w:lang w:val="en-GB"/>
        </w:rPr>
      </w:pPr>
      <w:r>
        <w:rPr>
          <w:lang w:val="en-GB"/>
        </w:rPr>
        <w:br w:type="page"/>
      </w:r>
    </w:p>
    <w:p w14:paraId="604BD0D9" w14:textId="340FD987" w:rsidR="00B32C31" w:rsidRDefault="00FE1ED0" w:rsidP="002252C9">
      <w:pPr>
        <w:pStyle w:val="Heading1"/>
        <w:rPr>
          <w:lang w:val="en-GB"/>
        </w:rPr>
      </w:pPr>
      <w:bookmarkStart w:id="17" w:name="_Toc207893062"/>
      <w:r w:rsidRPr="00FE1ED0">
        <w:rPr>
          <w:lang w:val="en-GB"/>
        </w:rPr>
        <w:lastRenderedPageBreak/>
        <w:t xml:space="preserve">Feedback and </w:t>
      </w:r>
      <w:r w:rsidRPr="002252C9">
        <w:t>review</w:t>
      </w:r>
      <w:bookmarkEnd w:id="17"/>
    </w:p>
    <w:p w14:paraId="241817A7" w14:textId="763244F4" w:rsidR="00FE1ED0" w:rsidRPr="00FE1ED0" w:rsidRDefault="00FE1ED0" w:rsidP="00FE1ED0">
      <w:pPr>
        <w:pStyle w:val="BodyText1"/>
      </w:pPr>
      <w:r>
        <w:t xml:space="preserve">Healthcare Improvement Scotland welcomes feedback from people who have used this guidance so we can assess whether it has been helpful in identifying major service changes. We intend to review this guidance </w:t>
      </w:r>
      <w:r w:rsidR="004F57B1">
        <w:t xml:space="preserve">within </w:t>
      </w:r>
      <w:r>
        <w:t xml:space="preserve">one year after re-issue </w:t>
      </w:r>
      <w:r w:rsidR="246D842D">
        <w:t>based on</w:t>
      </w:r>
      <w:r>
        <w:t xml:space="preserve"> feedback received to decide whether any changes are necessary. Please send your views to: </w:t>
      </w:r>
    </w:p>
    <w:p w14:paraId="5388720D" w14:textId="36C9D3B3" w:rsidR="00B32C31" w:rsidRDefault="00FE1ED0" w:rsidP="00FE1ED0">
      <w:pPr>
        <w:pStyle w:val="Bullets"/>
        <w:numPr>
          <w:ilvl w:val="0"/>
          <w:numId w:val="0"/>
        </w:numPr>
        <w:ind w:left="357" w:hanging="357"/>
        <w:rPr>
          <w:lang w:val="en-GB"/>
        </w:rPr>
      </w:pPr>
      <w:hyperlink r:id="rId23" w:history="1">
        <w:r w:rsidRPr="0041064D">
          <w:rPr>
            <w:rStyle w:val="Hyperlink"/>
            <w:lang w:val="en-GB"/>
          </w:rPr>
          <w:t>his.engageservicechange@nhs.scot</w:t>
        </w:r>
      </w:hyperlink>
      <w:r>
        <w:rPr>
          <w:lang w:val="en-GB"/>
        </w:rPr>
        <w:t xml:space="preserve"> </w:t>
      </w:r>
    </w:p>
    <w:p w14:paraId="03AE31A0" w14:textId="77777777" w:rsidR="00B32C31" w:rsidRDefault="00B32C31" w:rsidP="00FE1ED0">
      <w:pPr>
        <w:pStyle w:val="Bullets"/>
        <w:numPr>
          <w:ilvl w:val="0"/>
          <w:numId w:val="0"/>
        </w:numPr>
        <w:ind w:left="357" w:hanging="357"/>
        <w:rPr>
          <w:lang w:val="en-GB"/>
        </w:rPr>
      </w:pPr>
    </w:p>
    <w:p w14:paraId="748F4934" w14:textId="77777777" w:rsidR="00B32C31" w:rsidRDefault="00B32C31" w:rsidP="00FE1ED0">
      <w:pPr>
        <w:pStyle w:val="Bullets"/>
        <w:numPr>
          <w:ilvl w:val="0"/>
          <w:numId w:val="0"/>
        </w:numPr>
        <w:ind w:left="357" w:hanging="357"/>
        <w:rPr>
          <w:lang w:val="en-GB"/>
        </w:rPr>
      </w:pPr>
    </w:p>
    <w:p w14:paraId="49D5551B" w14:textId="77777777" w:rsidR="00B32C31" w:rsidRDefault="00B32C31" w:rsidP="00FE1ED0">
      <w:pPr>
        <w:pStyle w:val="Bullets"/>
        <w:numPr>
          <w:ilvl w:val="0"/>
          <w:numId w:val="0"/>
        </w:numPr>
        <w:ind w:left="357" w:hanging="357"/>
        <w:rPr>
          <w:lang w:val="en-GB"/>
        </w:rPr>
      </w:pPr>
    </w:p>
    <w:p w14:paraId="5C3014E4" w14:textId="77777777" w:rsidR="00EA3AFE" w:rsidRDefault="00EA3AFE" w:rsidP="00FE1ED0">
      <w:pPr>
        <w:pStyle w:val="Bullets"/>
        <w:numPr>
          <w:ilvl w:val="0"/>
          <w:numId w:val="0"/>
        </w:numPr>
        <w:ind w:left="357" w:hanging="357"/>
        <w:rPr>
          <w:lang w:val="en-GB"/>
        </w:rPr>
      </w:pPr>
    </w:p>
    <w:p w14:paraId="2B430F7F" w14:textId="6708E989" w:rsidR="0062009F" w:rsidRPr="0032602C" w:rsidRDefault="00EA3AFE" w:rsidP="00EA3AFE">
      <w:pPr>
        <w:pStyle w:val="Bullets"/>
        <w:numPr>
          <w:ilvl w:val="0"/>
          <w:numId w:val="0"/>
        </w:numPr>
        <w:ind w:left="357" w:hanging="357"/>
        <w:rPr>
          <w:color w:val="0070C0"/>
          <w:u w:val="single"/>
        </w:rPr>
        <w:sectPr w:rsidR="0062009F" w:rsidRPr="0032602C" w:rsidSect="00395BF5">
          <w:pgSz w:w="11907" w:h="16839" w:code="9"/>
          <w:pgMar w:top="1134" w:right="1361" w:bottom="1134" w:left="1361" w:header="709" w:footer="567" w:gutter="0"/>
          <w:cols w:space="708"/>
          <w:titlePg/>
          <w:docGrid w:linePitch="360"/>
        </w:sectPr>
      </w:pPr>
      <w:r>
        <w:rPr>
          <w:lang w:val="en-GB"/>
        </w:rPr>
        <w:br w:type="page"/>
      </w:r>
      <w:bookmarkEnd w:id="7"/>
    </w:p>
    <w:p w14:paraId="3D98017B" w14:textId="63FD4062" w:rsidR="00322C49" w:rsidRPr="00AB0632" w:rsidRDefault="00322C49" w:rsidP="0095667E">
      <w:pPr>
        <w:ind w:right="2722"/>
        <w:rPr>
          <w:color w:val="1B4C87" w:themeColor="text2"/>
          <w:szCs w:val="30"/>
          <w:lang w:val="en-GB"/>
        </w:rPr>
      </w:pPr>
      <w:r w:rsidRPr="00AB0632">
        <w:rPr>
          <w:color w:val="1B4C87" w:themeColor="text2"/>
          <w:szCs w:val="30"/>
          <w:lang w:val="en-GB"/>
        </w:rPr>
        <w:lastRenderedPageBreak/>
        <w:t xml:space="preserve">Published </w:t>
      </w:r>
      <w:r w:rsidR="00531682">
        <w:rPr>
          <w:color w:val="1B4C87" w:themeColor="text2"/>
          <w:szCs w:val="30"/>
          <w:lang w:val="en-GB"/>
        </w:rPr>
        <w:t xml:space="preserve">September </w:t>
      </w:r>
      <w:r w:rsidR="002252C9">
        <w:rPr>
          <w:color w:val="1B4C87" w:themeColor="text2"/>
          <w:szCs w:val="30"/>
          <w:lang w:val="en-GB"/>
        </w:rPr>
        <w:t>2025</w:t>
      </w:r>
    </w:p>
    <w:p w14:paraId="210E3051" w14:textId="5B9D42F6" w:rsidR="00BF1FA4" w:rsidRPr="00AB0632" w:rsidRDefault="00BF1FA4" w:rsidP="0095667E">
      <w:pPr>
        <w:ind w:right="2722"/>
        <w:rPr>
          <w:color w:val="1B4C87" w:themeColor="text2"/>
          <w:szCs w:val="30"/>
          <w:lang w:val="en-GB"/>
        </w:rPr>
      </w:pPr>
      <w:r w:rsidRPr="00AB0632">
        <w:rPr>
          <w:color w:val="1B4C87" w:themeColor="text2"/>
          <w:szCs w:val="30"/>
          <w:lang w:val="en-GB"/>
        </w:rPr>
        <w:t>You can read and download this document from our website.</w:t>
      </w:r>
      <w:r w:rsidR="00CD57CE" w:rsidRPr="00AB0632">
        <w:rPr>
          <w:color w:val="1B4C87" w:themeColor="text2"/>
          <w:szCs w:val="30"/>
          <w:lang w:val="en-GB"/>
        </w:rPr>
        <w:t xml:space="preserve"> </w:t>
      </w:r>
      <w:r w:rsidR="00322C49" w:rsidRPr="00AB0632">
        <w:rPr>
          <w:color w:val="1B4C87" w:themeColor="text2"/>
          <w:szCs w:val="30"/>
          <w:lang w:val="en-GB"/>
        </w:rPr>
        <w:br/>
      </w:r>
      <w:r w:rsidRPr="00AB0632">
        <w:rPr>
          <w:color w:val="1B4C87" w:themeColor="text2"/>
          <w:szCs w:val="30"/>
          <w:lang w:val="en-GB"/>
        </w:rPr>
        <w:t>We are happy to consider requests for other languages or</w:t>
      </w:r>
      <w:r w:rsidR="00CD57CE" w:rsidRPr="00AB0632">
        <w:rPr>
          <w:color w:val="1B4C87" w:themeColor="text2"/>
          <w:szCs w:val="30"/>
          <w:lang w:val="en-GB"/>
        </w:rPr>
        <w:t xml:space="preserve"> </w:t>
      </w:r>
      <w:r w:rsidRPr="00AB0632">
        <w:rPr>
          <w:color w:val="1B4C87" w:themeColor="text2"/>
          <w:szCs w:val="30"/>
          <w:lang w:val="en-GB"/>
        </w:rPr>
        <w:t xml:space="preserve">formats. </w:t>
      </w:r>
      <w:r w:rsidR="00322C49" w:rsidRPr="00AB0632">
        <w:rPr>
          <w:color w:val="1B4C87" w:themeColor="text2"/>
          <w:szCs w:val="30"/>
          <w:lang w:val="en-GB"/>
        </w:rPr>
        <w:br/>
      </w:r>
      <w:r w:rsidRPr="00AB0632">
        <w:rPr>
          <w:color w:val="1B4C87" w:themeColor="text2"/>
          <w:szCs w:val="30"/>
          <w:lang w:val="en-GB"/>
        </w:rPr>
        <w:t>Please contact our Equality and Diversity Advisor on</w:t>
      </w:r>
      <w:r w:rsidR="00CD57CE" w:rsidRPr="00AB0632">
        <w:rPr>
          <w:color w:val="1B4C87" w:themeColor="text2"/>
          <w:szCs w:val="30"/>
          <w:lang w:val="en-GB"/>
        </w:rPr>
        <w:t xml:space="preserve"> </w:t>
      </w:r>
      <w:r w:rsidRPr="00AB0632">
        <w:rPr>
          <w:color w:val="1B4C87" w:themeColor="text2"/>
          <w:szCs w:val="30"/>
          <w:lang w:val="en-GB"/>
        </w:rPr>
        <w:t xml:space="preserve">0141 225 6999 </w:t>
      </w:r>
      <w:r w:rsidR="00322C49" w:rsidRPr="00AB0632">
        <w:rPr>
          <w:color w:val="1B4C87" w:themeColor="text2"/>
          <w:szCs w:val="30"/>
          <w:lang w:val="en-GB"/>
        </w:rPr>
        <w:br/>
      </w:r>
      <w:r w:rsidRPr="00AB0632">
        <w:rPr>
          <w:color w:val="1B4C87" w:themeColor="text2"/>
          <w:szCs w:val="30"/>
          <w:lang w:val="en-GB"/>
        </w:rPr>
        <w:t xml:space="preserve">or email </w:t>
      </w:r>
      <w:hyperlink r:id="rId24" w:history="1">
        <w:r w:rsidR="00E44959" w:rsidRPr="005B51FC">
          <w:rPr>
            <w:rStyle w:val="Hyperlink"/>
            <w:szCs w:val="30"/>
            <w:lang w:val="en-GB"/>
          </w:rPr>
          <w:t>his.contactpublicinvolvement@nhs.scot</w:t>
        </w:r>
      </w:hyperlink>
      <w:r w:rsidR="00E44959">
        <w:rPr>
          <w:color w:val="1B4C87" w:themeColor="text2"/>
          <w:szCs w:val="30"/>
          <w:lang w:val="en-GB"/>
        </w:rPr>
        <w:t xml:space="preserve"> </w:t>
      </w:r>
    </w:p>
    <w:p w14:paraId="38605C7B" w14:textId="0C6565EE" w:rsidR="00BF1FA4" w:rsidRPr="00AB0632" w:rsidRDefault="00BF1FA4" w:rsidP="00BF1FA4">
      <w:pPr>
        <w:ind w:right="2811"/>
        <w:rPr>
          <w:color w:val="1B4C87" w:themeColor="text2"/>
          <w:sz w:val="22"/>
          <w:lang w:val="en-GB"/>
        </w:rPr>
      </w:pPr>
    </w:p>
    <w:p w14:paraId="63C8B858" w14:textId="77777777" w:rsidR="00BF1FA4" w:rsidRPr="00AB0632" w:rsidRDefault="00BF1FA4" w:rsidP="00BF1FA4">
      <w:pPr>
        <w:ind w:right="2811"/>
        <w:rPr>
          <w:color w:val="1B4C87" w:themeColor="text2"/>
          <w:sz w:val="22"/>
          <w:lang w:val="en-GB"/>
        </w:rPr>
      </w:pPr>
    </w:p>
    <w:p w14:paraId="6234E6F7" w14:textId="77777777" w:rsidR="00FC55F3" w:rsidRPr="00AB0632" w:rsidRDefault="00FC55F3" w:rsidP="00BF1FA4">
      <w:pPr>
        <w:ind w:right="2811"/>
        <w:rPr>
          <w:color w:val="1B4C87" w:themeColor="text2"/>
          <w:sz w:val="22"/>
          <w:lang w:val="en-GB"/>
        </w:rPr>
      </w:pPr>
    </w:p>
    <w:p w14:paraId="228D7F81" w14:textId="77777777" w:rsidR="00FC55F3" w:rsidRPr="00AB0632" w:rsidRDefault="00FC55F3" w:rsidP="00BF1FA4">
      <w:pPr>
        <w:ind w:right="2811"/>
        <w:rPr>
          <w:color w:val="1B4C87" w:themeColor="text2"/>
          <w:sz w:val="22"/>
          <w:lang w:val="en-GB"/>
        </w:rPr>
      </w:pPr>
    </w:p>
    <w:p w14:paraId="06367E01" w14:textId="77777777" w:rsidR="00FC55F3" w:rsidRPr="00AB0632" w:rsidRDefault="00FC55F3" w:rsidP="00BF1FA4">
      <w:pPr>
        <w:ind w:right="2811"/>
        <w:rPr>
          <w:color w:val="1B4C87" w:themeColor="text2"/>
          <w:sz w:val="22"/>
          <w:lang w:val="en-GB"/>
        </w:rPr>
      </w:pPr>
    </w:p>
    <w:p w14:paraId="738CA7C7" w14:textId="77777777" w:rsidR="00FC55F3" w:rsidRPr="00AB0632" w:rsidRDefault="00FC55F3" w:rsidP="00BF1FA4">
      <w:pPr>
        <w:ind w:right="2811"/>
        <w:rPr>
          <w:color w:val="1B4C87" w:themeColor="text2"/>
          <w:sz w:val="22"/>
          <w:lang w:val="en-GB"/>
        </w:rPr>
      </w:pPr>
    </w:p>
    <w:p w14:paraId="760D7F11" w14:textId="77777777" w:rsidR="00FC55F3" w:rsidRPr="00AB0632" w:rsidRDefault="00FC55F3" w:rsidP="00BF1FA4">
      <w:pPr>
        <w:ind w:right="2811"/>
        <w:rPr>
          <w:color w:val="1B4C87" w:themeColor="text2"/>
          <w:sz w:val="22"/>
          <w:lang w:val="en-GB"/>
        </w:rPr>
      </w:pPr>
    </w:p>
    <w:p w14:paraId="7ED0A017" w14:textId="77777777" w:rsidR="00FC55F3" w:rsidRPr="00AB0632" w:rsidRDefault="00FC55F3" w:rsidP="00BF1FA4">
      <w:pPr>
        <w:ind w:right="2811"/>
        <w:rPr>
          <w:color w:val="1B4C87" w:themeColor="text2"/>
          <w:sz w:val="22"/>
          <w:lang w:val="en-GB"/>
        </w:rPr>
      </w:pPr>
    </w:p>
    <w:p w14:paraId="249A885F" w14:textId="7ADD3518" w:rsidR="00FC55F3" w:rsidRPr="00AB0632" w:rsidRDefault="00FC55F3" w:rsidP="00BF1FA4">
      <w:pPr>
        <w:ind w:right="2811"/>
        <w:rPr>
          <w:color w:val="1B4C87" w:themeColor="text2"/>
          <w:sz w:val="22"/>
          <w:lang w:val="en-GB"/>
        </w:rPr>
      </w:pPr>
    </w:p>
    <w:p w14:paraId="576E5B48" w14:textId="77777777" w:rsidR="00FC55F3" w:rsidRPr="00AB0632" w:rsidRDefault="00FC55F3" w:rsidP="00BF1FA4">
      <w:pPr>
        <w:ind w:right="2811"/>
        <w:rPr>
          <w:color w:val="1B4C87" w:themeColor="text2"/>
          <w:sz w:val="22"/>
          <w:lang w:val="en-GB"/>
        </w:rPr>
      </w:pPr>
    </w:p>
    <w:p w14:paraId="3FB0D0E4" w14:textId="77777777" w:rsidR="00FC55F3" w:rsidRPr="00AB0632" w:rsidRDefault="00FC55F3" w:rsidP="00BF1FA4">
      <w:pPr>
        <w:ind w:right="2811"/>
        <w:rPr>
          <w:color w:val="1B4C87" w:themeColor="text2"/>
          <w:sz w:val="22"/>
          <w:lang w:val="en-GB"/>
        </w:rPr>
      </w:pPr>
    </w:p>
    <w:p w14:paraId="7D4A9EB4" w14:textId="77777777" w:rsidR="00FC55F3" w:rsidRPr="00AB0632" w:rsidRDefault="00FC55F3" w:rsidP="00BF1FA4">
      <w:pPr>
        <w:ind w:right="2811"/>
        <w:rPr>
          <w:color w:val="1B4C87" w:themeColor="text2"/>
          <w:sz w:val="22"/>
          <w:lang w:val="en-GB"/>
        </w:rPr>
      </w:pPr>
    </w:p>
    <w:p w14:paraId="7E87EC52" w14:textId="75FD0486" w:rsidR="0095667E" w:rsidRPr="00AB0632" w:rsidRDefault="00322C49" w:rsidP="00322C49">
      <w:pPr>
        <w:tabs>
          <w:tab w:val="left" w:pos="5340"/>
        </w:tabs>
        <w:ind w:right="2811"/>
        <w:rPr>
          <w:color w:val="1B4C87" w:themeColor="text2"/>
          <w:sz w:val="22"/>
          <w:lang w:val="en-GB"/>
        </w:rPr>
      </w:pPr>
      <w:r w:rsidRPr="00AB0632">
        <w:rPr>
          <w:color w:val="1B4C87" w:themeColor="text2"/>
          <w:sz w:val="22"/>
          <w:lang w:val="en-GB"/>
        </w:rPr>
        <w:tab/>
      </w:r>
    </w:p>
    <w:p w14:paraId="32B76477" w14:textId="77777777" w:rsidR="00FC55F3" w:rsidRPr="00AB0632" w:rsidRDefault="00FC55F3" w:rsidP="0095667E">
      <w:pPr>
        <w:spacing w:after="480"/>
        <w:ind w:right="2811"/>
        <w:rPr>
          <w:color w:val="1B4C87" w:themeColor="text2"/>
          <w:sz w:val="22"/>
          <w:lang w:val="en-GB"/>
        </w:rPr>
      </w:pPr>
    </w:p>
    <w:p w14:paraId="53AAB61C" w14:textId="77777777" w:rsidR="00FC55F3" w:rsidRPr="00395BF5" w:rsidRDefault="00FC55F3" w:rsidP="00395BF5">
      <w:pPr>
        <w:spacing w:after="480"/>
        <w:ind w:right="2811"/>
        <w:rPr>
          <w:color w:val="1B4C87" w:themeColor="text2"/>
          <w:sz w:val="22"/>
          <w:lang w:val="en-GB"/>
        </w:rPr>
      </w:pPr>
    </w:p>
    <w:p w14:paraId="571936BF" w14:textId="77777777" w:rsidR="00FC55F3" w:rsidRPr="00395BF5" w:rsidRDefault="00FC55F3" w:rsidP="00795D40">
      <w:pPr>
        <w:spacing w:after="480"/>
        <w:ind w:right="2811"/>
        <w:rPr>
          <w:color w:val="1B4C87" w:themeColor="text2"/>
          <w:sz w:val="22"/>
          <w:lang w:val="en-GB"/>
        </w:rPr>
      </w:pPr>
    </w:p>
    <w:p w14:paraId="6E9A11A4" w14:textId="77777777" w:rsidR="00FC55F3" w:rsidRPr="00395BF5" w:rsidRDefault="00FC55F3" w:rsidP="00BF1FA4">
      <w:pPr>
        <w:ind w:right="2811"/>
        <w:rPr>
          <w:color w:val="1B4C87" w:themeColor="text2"/>
          <w:sz w:val="20"/>
          <w:lang w:val="en-GB"/>
        </w:rPr>
      </w:pPr>
    </w:p>
    <w:p w14:paraId="2654E3C2" w14:textId="1C181A87" w:rsidR="00BF1FA4" w:rsidRPr="00395BF5" w:rsidRDefault="00FC55F3" w:rsidP="00322C49">
      <w:pPr>
        <w:spacing w:before="480"/>
        <w:ind w:right="2811"/>
        <w:rPr>
          <w:color w:val="1B4C87" w:themeColor="text2"/>
          <w:szCs w:val="30"/>
          <w:lang w:val="en-GB"/>
        </w:rPr>
      </w:pPr>
      <w:r w:rsidRPr="00395BF5">
        <w:rPr>
          <w:color w:val="1B4C87" w:themeColor="text2"/>
          <w:szCs w:val="30"/>
          <w:lang w:val="en-GB"/>
        </w:rPr>
        <w:t>Healthcare Improvement Scotland</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70" w:type="dxa"/>
        </w:tblCellMar>
        <w:tblLook w:val="04A0" w:firstRow="1" w:lastRow="0" w:firstColumn="1" w:lastColumn="0" w:noHBand="0" w:noVBand="1"/>
      </w:tblPr>
      <w:tblGrid>
        <w:gridCol w:w="2694"/>
        <w:gridCol w:w="5146"/>
      </w:tblGrid>
      <w:tr w:rsidR="00395BF5" w:rsidRPr="00395BF5" w14:paraId="13D9D136" w14:textId="77777777" w:rsidTr="009963C3">
        <w:tc>
          <w:tcPr>
            <w:tcW w:w="2694" w:type="dxa"/>
          </w:tcPr>
          <w:p w14:paraId="21B25083" w14:textId="77777777" w:rsidR="00BF1FA4" w:rsidRPr="00395BF5" w:rsidRDefault="00BF1FA4" w:rsidP="00FC55F3">
            <w:pPr>
              <w:spacing w:line="240" w:lineRule="auto"/>
              <w:rPr>
                <w:color w:val="1B4C87" w:themeColor="text2"/>
                <w:szCs w:val="30"/>
              </w:rPr>
            </w:pPr>
            <w:r w:rsidRPr="00395BF5">
              <w:rPr>
                <w:color w:val="1B4C87" w:themeColor="text2"/>
                <w:szCs w:val="30"/>
              </w:rPr>
              <w:t>Edinburgh Office</w:t>
            </w:r>
            <w:r w:rsidRPr="00395BF5">
              <w:rPr>
                <w:color w:val="1B4C87" w:themeColor="text2"/>
                <w:szCs w:val="30"/>
              </w:rPr>
              <w:br/>
              <w:t>Gyle Square</w:t>
            </w:r>
            <w:r w:rsidRPr="00395BF5">
              <w:rPr>
                <w:color w:val="1B4C87" w:themeColor="text2"/>
                <w:szCs w:val="30"/>
              </w:rPr>
              <w:br/>
              <w:t>1 South Gyle Crescent</w:t>
            </w:r>
            <w:r w:rsidRPr="00395BF5">
              <w:rPr>
                <w:color w:val="1B4C87" w:themeColor="text2"/>
                <w:szCs w:val="30"/>
              </w:rPr>
              <w:br/>
              <w:t>Edinburgh</w:t>
            </w:r>
            <w:r w:rsidRPr="00395BF5">
              <w:rPr>
                <w:color w:val="1B4C87" w:themeColor="text2"/>
                <w:szCs w:val="30"/>
              </w:rPr>
              <w:br/>
              <w:t>EH12 9EB</w:t>
            </w:r>
          </w:p>
          <w:p w14:paraId="50C76C8F" w14:textId="5C21B2BF" w:rsidR="00BF1FA4" w:rsidRPr="00395BF5" w:rsidRDefault="00BF1FA4" w:rsidP="030E6CEC">
            <w:pPr>
              <w:spacing w:line="240" w:lineRule="auto"/>
              <w:rPr>
                <w:color w:val="1B4C87" w:themeColor="text2"/>
              </w:rPr>
            </w:pPr>
          </w:p>
        </w:tc>
        <w:tc>
          <w:tcPr>
            <w:tcW w:w="5146" w:type="dxa"/>
          </w:tcPr>
          <w:p w14:paraId="0D9C81EB" w14:textId="77777777" w:rsidR="00BF1FA4" w:rsidRPr="00395BF5" w:rsidRDefault="00BF1FA4" w:rsidP="00FC55F3">
            <w:pPr>
              <w:spacing w:line="240" w:lineRule="auto"/>
              <w:rPr>
                <w:color w:val="1B4C87" w:themeColor="text2"/>
                <w:szCs w:val="30"/>
              </w:rPr>
            </w:pPr>
            <w:r w:rsidRPr="00395BF5">
              <w:rPr>
                <w:color w:val="1B4C87" w:themeColor="text2"/>
                <w:szCs w:val="30"/>
              </w:rPr>
              <w:t>Glasgow Office</w:t>
            </w:r>
            <w:r w:rsidRPr="00395BF5">
              <w:rPr>
                <w:color w:val="1B4C87" w:themeColor="text2"/>
                <w:szCs w:val="30"/>
              </w:rPr>
              <w:br/>
              <w:t>Delta House</w:t>
            </w:r>
            <w:r w:rsidRPr="00395BF5">
              <w:rPr>
                <w:color w:val="1B4C87" w:themeColor="text2"/>
                <w:szCs w:val="30"/>
              </w:rPr>
              <w:br/>
              <w:t>50 West Nile Street</w:t>
            </w:r>
            <w:r w:rsidRPr="00395BF5">
              <w:rPr>
                <w:color w:val="1B4C87" w:themeColor="text2"/>
                <w:szCs w:val="30"/>
              </w:rPr>
              <w:br/>
              <w:t>Glasgow</w:t>
            </w:r>
            <w:r w:rsidRPr="00395BF5">
              <w:rPr>
                <w:color w:val="1B4C87" w:themeColor="text2"/>
                <w:szCs w:val="30"/>
              </w:rPr>
              <w:br/>
              <w:t>G1 2NP</w:t>
            </w:r>
          </w:p>
          <w:p w14:paraId="4830D14A" w14:textId="77777777" w:rsidR="00BF1FA4" w:rsidRPr="00395BF5" w:rsidRDefault="00BF1FA4" w:rsidP="00FC55F3">
            <w:pPr>
              <w:spacing w:line="240" w:lineRule="auto"/>
              <w:rPr>
                <w:color w:val="1B4C87" w:themeColor="text2"/>
                <w:szCs w:val="30"/>
              </w:rPr>
            </w:pPr>
            <w:r w:rsidRPr="00395BF5">
              <w:rPr>
                <w:color w:val="1B4C87" w:themeColor="text2"/>
                <w:szCs w:val="30"/>
              </w:rPr>
              <w:t>0141 225 6999</w:t>
            </w:r>
          </w:p>
        </w:tc>
      </w:tr>
    </w:tbl>
    <w:p w14:paraId="5EAD2463" w14:textId="210D4A68" w:rsidR="0063663E" w:rsidRPr="00E44959" w:rsidRDefault="00E44959" w:rsidP="006776D0">
      <w:pPr>
        <w:tabs>
          <w:tab w:val="left" w:pos="9768"/>
        </w:tabs>
        <w:rPr>
          <w:b/>
          <w:color w:val="0099A8"/>
          <w:lang w:val="en-GB"/>
        </w:rPr>
      </w:pPr>
      <w:hyperlink r:id="rId25" w:history="1">
        <w:r w:rsidRPr="00E44959">
          <w:rPr>
            <w:rStyle w:val="Hyperlink"/>
            <w:szCs w:val="30"/>
            <w:u w:val="none"/>
            <w:lang w:val="en-GB"/>
          </w:rPr>
          <w:t>www.healthcareimprovementscotland.scot</w:t>
        </w:r>
      </w:hyperlink>
      <w:r w:rsidRPr="00E44959">
        <w:rPr>
          <w:color w:val="1B4C87" w:themeColor="text2"/>
          <w:szCs w:val="30"/>
          <w:lang w:val="en-GB"/>
        </w:rPr>
        <w:t xml:space="preserve"> </w:t>
      </w:r>
      <w:r w:rsidR="006776D0" w:rsidRPr="00E44959">
        <w:rPr>
          <w:color w:val="0099A8"/>
          <w:lang w:val="en-GB"/>
        </w:rPr>
        <w:tab/>
      </w:r>
    </w:p>
    <w:sectPr w:rsidR="0063663E" w:rsidRPr="00E44959" w:rsidSect="00395BF5">
      <w:footerReference w:type="default" r:id="rId26"/>
      <w:headerReference w:type="first" r:id="rId27"/>
      <w:footerReference w:type="first" r:id="rId28"/>
      <w:pgSz w:w="11907" w:h="16839" w:code="9"/>
      <w:pgMar w:top="720" w:right="907" w:bottom="720" w:left="907"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3FBA1" w14:textId="77777777" w:rsidR="00763B7A" w:rsidRDefault="00763B7A" w:rsidP="0094464E">
      <w:pPr>
        <w:spacing w:after="0" w:line="240" w:lineRule="auto"/>
      </w:pPr>
      <w:r>
        <w:separator/>
      </w:r>
    </w:p>
  </w:endnote>
  <w:endnote w:type="continuationSeparator" w:id="0">
    <w:p w14:paraId="50565891" w14:textId="77777777" w:rsidR="00763B7A" w:rsidRDefault="00763B7A" w:rsidP="0094464E">
      <w:pPr>
        <w:spacing w:after="0" w:line="240" w:lineRule="auto"/>
      </w:pPr>
      <w:r>
        <w:continuationSeparator/>
      </w:r>
    </w:p>
  </w:endnote>
  <w:endnote w:type="continuationNotice" w:id="1">
    <w:p w14:paraId="15F51866" w14:textId="77777777" w:rsidR="00763B7A" w:rsidRDefault="00763B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7F3F6" w14:textId="2DCE8821" w:rsidR="00FF3AA3" w:rsidRPr="002F0054" w:rsidRDefault="00FF3AA3" w:rsidP="0044295D">
    <w:pPr>
      <w:pStyle w:val="Footer"/>
      <w:tabs>
        <w:tab w:val="clear" w:pos="4680"/>
        <w:tab w:val="clear" w:pos="9360"/>
        <w:tab w:val="right" w:pos="10489"/>
      </w:tabs>
      <w:rPr>
        <w:lang w:val="en-GB"/>
      </w:rPr>
    </w:pPr>
    <w:r>
      <w:rPr>
        <w:lang w:val="en-GB"/>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D5468" w14:textId="3C701075" w:rsidR="00FF3AA3" w:rsidRDefault="00FF3AA3" w:rsidP="00B100C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495383233"/>
      <w:docPartObj>
        <w:docPartGallery w:val="Page Numbers (Bottom of Page)"/>
        <w:docPartUnique/>
      </w:docPartObj>
    </w:sdtPr>
    <w:sdtContent>
      <w:sdt>
        <w:sdtPr>
          <w:rPr>
            <w:sz w:val="20"/>
            <w:szCs w:val="20"/>
          </w:rPr>
          <w:id w:val="1086033189"/>
          <w:docPartObj>
            <w:docPartGallery w:val="Page Numbers (Top of Page)"/>
            <w:docPartUnique/>
          </w:docPartObj>
        </w:sdtPr>
        <w:sdtContent>
          <w:p w14:paraId="28BC3FBD" w14:textId="77777777" w:rsidR="00FF3AA3" w:rsidRPr="0032602C" w:rsidRDefault="00FF3AA3" w:rsidP="00EE78D3">
            <w:pPr>
              <w:pStyle w:val="Footer"/>
              <w:jc w:val="right"/>
              <w:rPr>
                <w:sz w:val="20"/>
              </w:rPr>
            </w:pPr>
          </w:p>
          <w:p w14:paraId="78B143F2" w14:textId="704BA5D2" w:rsidR="00FF3AA3" w:rsidRPr="0032602C" w:rsidRDefault="00FF3AA3" w:rsidP="00395BF5">
            <w:pPr>
              <w:pStyle w:val="Footer"/>
              <w:jc w:val="center"/>
              <w:rPr>
                <w:bCs/>
                <w:szCs w:val="24"/>
              </w:rPr>
            </w:pPr>
            <w:r w:rsidRPr="0032602C">
              <w:rPr>
                <w:bCs/>
                <w:szCs w:val="24"/>
              </w:rPr>
              <w:fldChar w:fldCharType="begin"/>
            </w:r>
            <w:r w:rsidRPr="0032602C">
              <w:rPr>
                <w:bCs/>
              </w:rPr>
              <w:instrText xml:space="preserve"> PAGE </w:instrText>
            </w:r>
            <w:r w:rsidRPr="0032602C">
              <w:rPr>
                <w:bCs/>
                <w:szCs w:val="24"/>
              </w:rPr>
              <w:fldChar w:fldCharType="separate"/>
            </w:r>
            <w:r w:rsidR="00130E67" w:rsidRPr="0032602C">
              <w:rPr>
                <w:bCs/>
                <w:noProof/>
              </w:rPr>
              <w:t>2</w:t>
            </w:r>
            <w:r w:rsidRPr="0032602C">
              <w:rPr>
                <w:bCs/>
                <w:szCs w:val="24"/>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CDCA6" w14:textId="607FE845" w:rsidR="00FF3AA3" w:rsidRPr="008E14DF" w:rsidRDefault="00FF3AA3" w:rsidP="008E14D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242143276"/>
      <w:docPartObj>
        <w:docPartGallery w:val="Page Numbers (Bottom of Page)"/>
        <w:docPartUnique/>
      </w:docPartObj>
    </w:sdtPr>
    <w:sdtContent>
      <w:sdt>
        <w:sdtPr>
          <w:rPr>
            <w:sz w:val="20"/>
            <w:szCs w:val="20"/>
          </w:rPr>
          <w:id w:val="-608430528"/>
          <w:docPartObj>
            <w:docPartGallery w:val="Page Numbers (Top of Page)"/>
            <w:docPartUnique/>
          </w:docPartObj>
        </w:sdtPr>
        <w:sdtContent>
          <w:p w14:paraId="69F3A6A2" w14:textId="77777777" w:rsidR="00395BF5" w:rsidRDefault="00395BF5" w:rsidP="00EE78D3">
            <w:pPr>
              <w:pStyle w:val="Footer"/>
              <w:jc w:val="right"/>
              <w:rPr>
                <w:sz w:val="20"/>
              </w:rPr>
            </w:pPr>
          </w:p>
          <w:p w14:paraId="434C8026" w14:textId="42B4764F" w:rsidR="00395BF5" w:rsidRPr="00395BF5" w:rsidRDefault="00000000" w:rsidP="00395BF5">
            <w:pPr>
              <w:pStyle w:val="Footer"/>
              <w:jc w:val="center"/>
              <w:rPr>
                <w:bCs/>
                <w:color w:val="0099A8"/>
                <w:szCs w:val="24"/>
              </w:rPr>
            </w:pP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BF597" w14:textId="77777777" w:rsidR="00395BF5" w:rsidRPr="008E14DF" w:rsidRDefault="00395BF5" w:rsidP="008E14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E09C4" w14:textId="77777777" w:rsidR="00763B7A" w:rsidRDefault="00763B7A" w:rsidP="0094464E">
      <w:pPr>
        <w:spacing w:after="0" w:line="240" w:lineRule="auto"/>
      </w:pPr>
      <w:r>
        <w:separator/>
      </w:r>
    </w:p>
  </w:footnote>
  <w:footnote w:type="continuationSeparator" w:id="0">
    <w:p w14:paraId="599206C7" w14:textId="77777777" w:rsidR="00763B7A" w:rsidRDefault="00763B7A" w:rsidP="0094464E">
      <w:pPr>
        <w:spacing w:after="0" w:line="240" w:lineRule="auto"/>
      </w:pPr>
      <w:r>
        <w:continuationSeparator/>
      </w:r>
    </w:p>
  </w:footnote>
  <w:footnote w:type="continuationNotice" w:id="1">
    <w:p w14:paraId="6B09BDB4" w14:textId="77777777" w:rsidR="00763B7A" w:rsidRDefault="00763B7A">
      <w:pPr>
        <w:spacing w:after="0" w:line="240" w:lineRule="auto"/>
      </w:pPr>
    </w:p>
  </w:footnote>
  <w:footnote w:id="2">
    <w:p w14:paraId="77B27866" w14:textId="77777777" w:rsidR="00047647" w:rsidRPr="004E2CBD" w:rsidRDefault="00047647" w:rsidP="00047647">
      <w:pPr>
        <w:pStyle w:val="FootnoteText"/>
        <w:rPr>
          <w:color w:val="00B0F0"/>
        </w:rPr>
      </w:pPr>
      <w:r w:rsidRPr="004E2CBD">
        <w:rPr>
          <w:sz w:val="22"/>
          <w:szCs w:val="22"/>
          <w:vertAlign w:val="superscript"/>
        </w:rPr>
        <w:footnoteRef/>
      </w:r>
      <w:r w:rsidRPr="004E2CBD">
        <w:rPr>
          <w:sz w:val="22"/>
          <w:szCs w:val="22"/>
        </w:rPr>
        <w:t xml:space="preserve"> </w:t>
      </w:r>
      <w:hyperlink r:id="rId1" w:history="1">
        <w:r w:rsidRPr="0044158A">
          <w:rPr>
            <w:rFonts w:cs="Calibri Light"/>
            <w:color w:val="0070C0"/>
            <w:u w:val="single"/>
          </w:rPr>
          <w:t>National Health Service Reform (Scotland) Act 2004, section 7</w:t>
        </w:r>
      </w:hyperlink>
    </w:p>
  </w:footnote>
  <w:footnote w:id="3">
    <w:p w14:paraId="14C1DD4A" w14:textId="78A464AD" w:rsidR="00047647" w:rsidRDefault="00047647" w:rsidP="00047647">
      <w:pPr>
        <w:pStyle w:val="FootnoteText"/>
      </w:pPr>
      <w:r w:rsidRPr="00B065DF">
        <w:rPr>
          <w:rStyle w:val="FootnoteReference"/>
        </w:rPr>
        <w:footnoteRef/>
      </w:r>
      <w:r w:rsidRPr="00045DE2">
        <w:rPr>
          <w:color w:val="2E74B5"/>
        </w:rPr>
        <w:t xml:space="preserve"> </w:t>
      </w:r>
      <w:hyperlink r:id="rId2" w:history="1">
        <w:r w:rsidRPr="00934AF1">
          <w:rPr>
            <w:rStyle w:val="Hyperlink"/>
          </w:rPr>
          <w:t>Public Bodies (Joint Working) (Scotland) Act 2014</w:t>
        </w:r>
      </w:hyperlink>
      <w:r w:rsidRPr="0055559E">
        <w:t xml:space="preserve"> and </w:t>
      </w:r>
      <w:hyperlink r:id="rId3" w:history="1">
        <w:r w:rsidRPr="00934AF1">
          <w:rPr>
            <w:rStyle w:val="Hyperlink"/>
          </w:rPr>
          <w:t>Planning and delivering integrated health and social care: guidance</w:t>
        </w:r>
      </w:hyperlink>
    </w:p>
  </w:footnote>
  <w:footnote w:id="4">
    <w:p w14:paraId="6C5319A6" w14:textId="77777777" w:rsidR="00047647" w:rsidRDefault="00047647" w:rsidP="00047647">
      <w:pPr>
        <w:pStyle w:val="FootnoteText"/>
      </w:pPr>
      <w:r>
        <w:rPr>
          <w:rStyle w:val="FootnoteReference"/>
        </w:rPr>
        <w:footnoteRef/>
      </w:r>
      <w:r>
        <w:t xml:space="preserve"> By ‘people’ we mean patients, people experiencing and accessing health and social care services, carers and families.</w:t>
      </w:r>
    </w:p>
  </w:footnote>
  <w:footnote w:id="5">
    <w:p w14:paraId="4B0BF73B" w14:textId="77777777" w:rsidR="00047647" w:rsidRDefault="00047647" w:rsidP="00047647">
      <w:pPr>
        <w:pStyle w:val="FootnoteText"/>
      </w:pPr>
      <w:r>
        <w:rPr>
          <w:rStyle w:val="FootnoteReference"/>
        </w:rPr>
        <w:footnoteRef/>
      </w:r>
      <w:r>
        <w:t xml:space="preserve"> By ‘communities’ we mean a group of people who share a common place, a common interest, or a common identity. There are also individuals and groups with common needs. It is important to recognise that communities are diverse and that people can belong to several at one time.</w:t>
      </w:r>
    </w:p>
  </w:footnote>
  <w:footnote w:id="6">
    <w:p w14:paraId="25186B13" w14:textId="77777777" w:rsidR="00047647" w:rsidRDefault="00047647" w:rsidP="00047647">
      <w:pPr>
        <w:pStyle w:val="FootnoteText"/>
      </w:pPr>
      <w:r w:rsidRPr="00E3538D">
        <w:rPr>
          <w:rStyle w:val="FootnoteReference"/>
        </w:rPr>
        <w:footnoteRef/>
      </w:r>
      <w:r w:rsidRPr="00E3538D">
        <w:t xml:space="preserve"> </w:t>
      </w:r>
      <w:hyperlink r:id="rId4" w:history="1">
        <w:r w:rsidRPr="00E3538D">
          <w:rPr>
            <w:rStyle w:val="Hyperlink"/>
            <w:rFonts w:cs="Calibri Light"/>
          </w:rPr>
          <w:t>Planning with People</w:t>
        </w:r>
      </w:hyperlink>
      <w:r w:rsidRPr="00E3538D">
        <w:rPr>
          <w:rFonts w:cs="Calibri Light"/>
        </w:rPr>
        <w:t>: Community Engagement and Participation Guidance (2024), Scottish Government and COSLA</w:t>
      </w:r>
    </w:p>
  </w:footnote>
  <w:footnote w:id="7">
    <w:p w14:paraId="0ED9446F" w14:textId="1122C7D4" w:rsidR="00643E41" w:rsidRDefault="00643E41">
      <w:pPr>
        <w:pStyle w:val="FootnoteText"/>
      </w:pPr>
      <w:r>
        <w:rPr>
          <w:rStyle w:val="FootnoteReference"/>
        </w:rPr>
        <w:footnoteRef/>
      </w:r>
      <w:r>
        <w:t xml:space="preserve"> </w:t>
      </w:r>
      <w:r w:rsidR="00F51D7F" w:rsidRPr="00F51D7F">
        <w:rPr>
          <w:lang w:val="en-US"/>
        </w:rPr>
        <w:t>Planning with People sets out how members of the public can expect to be engaged by NHS Boards, Integration Joint Boards and Local Authorities</w:t>
      </w:r>
      <w:r>
        <w:t>. The role of Healthcare Improvement Scotland covers NHS boards and Integration Joint Boards health-delegated services.</w:t>
      </w:r>
    </w:p>
  </w:footnote>
  <w:footnote w:id="8">
    <w:p w14:paraId="3E770F1D" w14:textId="1EB4654F" w:rsidR="003A38EA" w:rsidRDefault="003A38EA">
      <w:pPr>
        <w:pStyle w:val="FootnoteText"/>
      </w:pPr>
      <w:r>
        <w:rPr>
          <w:rStyle w:val="FootnoteReference"/>
        </w:rPr>
        <w:footnoteRef/>
      </w:r>
      <w:r>
        <w:t xml:space="preserve"> </w:t>
      </w:r>
      <w:r w:rsidR="00F22118">
        <w:t>Equality Impact Assessment, Fairer Scotland Duty Assessment, and Island Impact Assessment, if appropriate.</w:t>
      </w:r>
    </w:p>
  </w:footnote>
  <w:footnote w:id="9">
    <w:p w14:paraId="0CC0E9A5" w14:textId="162AB527" w:rsidR="00B32C31" w:rsidRDefault="00B32C31">
      <w:pPr>
        <w:pStyle w:val="FootnoteText"/>
      </w:pPr>
      <w:r>
        <w:rPr>
          <w:rStyle w:val="FootnoteReference"/>
        </w:rPr>
        <w:footnoteRef/>
      </w:r>
      <w:r>
        <w:t xml:space="preserve"> </w:t>
      </w:r>
      <w:r w:rsidR="00F22118" w:rsidRPr="00F22118">
        <w:t>This should be informed by evidence from the equality impact assessment of the proposals and engagement to date with people – for example communities, people with lived experience, staff.</w:t>
      </w:r>
    </w:p>
  </w:footnote>
  <w:footnote w:id="10">
    <w:p w14:paraId="71468E53" w14:textId="6ECF2B1B" w:rsidR="00B3764D" w:rsidRDefault="00B3764D">
      <w:pPr>
        <w:pStyle w:val="FootnoteText"/>
      </w:pPr>
      <w:r>
        <w:rPr>
          <w:rStyle w:val="FootnoteReference"/>
        </w:rPr>
        <w:footnoteRef/>
      </w:r>
      <w:r>
        <w:t xml:space="preserve"> </w:t>
      </w:r>
      <w:r w:rsidRPr="007F59EB">
        <w:rPr>
          <w:rFonts w:cs="Calibri"/>
        </w:rPr>
        <w:t xml:space="preserve">This should be informed by evidence from the equality impact assessment of the proposals, any assessment of transport and access issues, and engagement to date with people – for example communities, people </w:t>
      </w:r>
      <w:r>
        <w:rPr>
          <w:rFonts w:cs="Calibri"/>
        </w:rPr>
        <w:t>accessing health and care services and people working within health and care services.</w:t>
      </w:r>
    </w:p>
  </w:footnote>
  <w:footnote w:id="11">
    <w:p w14:paraId="6633F0F5" w14:textId="03BB20A0" w:rsidR="007B3F64" w:rsidRDefault="007B3F64">
      <w:pPr>
        <w:pStyle w:val="FootnoteText"/>
      </w:pPr>
      <w:r>
        <w:rPr>
          <w:rStyle w:val="FootnoteReference"/>
        </w:rPr>
        <w:footnoteRef/>
      </w:r>
      <w:r>
        <w:t xml:space="preserve"> </w:t>
      </w:r>
      <w:r w:rsidRPr="007B3F64">
        <w:t>This should be informed by evidence from any assessment of transport and access issues and, if applicable, discussions with the Scottish Ambulance Service.</w:t>
      </w:r>
    </w:p>
  </w:footnote>
  <w:footnote w:id="12">
    <w:p w14:paraId="08C40307" w14:textId="77777777" w:rsidR="00462C41" w:rsidRPr="007F59EB" w:rsidRDefault="00462C41" w:rsidP="00462C41">
      <w:pPr>
        <w:pStyle w:val="FootnoteText"/>
      </w:pPr>
      <w:r w:rsidRPr="00C65041">
        <w:rPr>
          <w:rStyle w:val="FootnoteReference"/>
          <w:rFonts w:cs="Calibri"/>
        </w:rPr>
        <w:footnoteRef/>
      </w:r>
      <w:r w:rsidRPr="00C65041">
        <w:rPr>
          <w:rFonts w:cs="Calibri"/>
        </w:rPr>
        <w:t xml:space="preserve"> </w:t>
      </w:r>
      <w:r w:rsidRPr="007F59EB">
        <w:rPr>
          <w:rFonts w:cs="Calibri"/>
        </w:rPr>
        <w:t xml:space="preserve">This should be informed by evidence from engagement to date with people – for example communities, </w:t>
      </w:r>
      <w:r>
        <w:rPr>
          <w:rFonts w:cs="Calibri"/>
        </w:rPr>
        <w:t>people accessing health and care services and people working within health and care services</w:t>
      </w:r>
      <w:r w:rsidRPr="007F59EB">
        <w:rPr>
          <w:rFonts w:cs="Calibri"/>
        </w:rPr>
        <w:t>, on the development of the proposals.</w:t>
      </w:r>
    </w:p>
  </w:footnote>
  <w:footnote w:id="13">
    <w:p w14:paraId="05F1FB2F" w14:textId="0B8B04B9" w:rsidR="00AC6C86" w:rsidRDefault="00AC6C86">
      <w:pPr>
        <w:pStyle w:val="FootnoteText"/>
      </w:pPr>
      <w:r>
        <w:rPr>
          <w:rStyle w:val="FootnoteReference"/>
        </w:rPr>
        <w:footnoteRef/>
      </w:r>
      <w:r>
        <w:t xml:space="preserve"> </w:t>
      </w:r>
      <w:r w:rsidRPr="007F59EB">
        <w:rPr>
          <w:rFonts w:cs="Calibri"/>
        </w:rPr>
        <w:t xml:space="preserve">If the proposals have emerged from a national or regional decision then there should be consideration of the feedback from any local equality impact assessment and engagement to date with people – for example communities, </w:t>
      </w:r>
      <w:r>
        <w:rPr>
          <w:rFonts w:cs="Calibri"/>
        </w:rPr>
        <w:t>people who have accessed health and care services and people working in health and care services</w:t>
      </w:r>
      <w:r w:rsidRPr="007F59EB">
        <w:rPr>
          <w:rFonts w:cs="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9B706" w14:textId="3695F8CA" w:rsidR="00FF3AA3" w:rsidRDefault="00FF3AA3" w:rsidP="00B100C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C0B79" w14:textId="34B57300" w:rsidR="00FF3AA3" w:rsidRPr="00983413" w:rsidRDefault="00FF3AA3" w:rsidP="009834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E9F64" w14:textId="77777777" w:rsidR="00395BF5" w:rsidRDefault="00395BF5" w:rsidP="00B100C2">
    <w:pPr>
      <w:pStyle w:val="Header"/>
      <w:jc w:val="right"/>
    </w:pPr>
  </w:p>
</w:hdr>
</file>

<file path=word/intelligence2.xml><?xml version="1.0" encoding="utf-8"?>
<int2:intelligence xmlns:int2="http://schemas.microsoft.com/office/intelligence/2020/intelligence" xmlns:oel="http://schemas.microsoft.com/office/2019/extlst">
  <int2:observations>
    <int2:bookmark int2:bookmarkName="_Int_gjsjQz2C" int2:invalidationBookmarkName="" int2:hashCode="fb5IeQFTV1a946" int2:id="e8hb29pp">
      <int2:state int2:value="Rejected" int2:type="gram"/>
    </int2:bookmark>
    <int2:bookmark int2:bookmarkName="_Int_4nkVSj9C" int2:invalidationBookmarkName="" int2:hashCode="O8BbilJxOKu0h/" int2:id="9wV39u0p">
      <int2:state int2:value="Rejected" int2:type="style"/>
    </int2:bookmark>
    <int2:bookmark int2:bookmarkName="_Int_I7wWyypm" int2:invalidationBookmarkName="" int2:hashCode="VCNbiw6YDrszVR" int2:id="KWMTBsAx">
      <int2:state int2:value="Rejected" int2:type="gram"/>
    </int2:bookmark>
    <int2:bookmark int2:bookmarkName="_Int_o4U5Eskk" int2:invalidationBookmarkName="" int2:hashCode="6bVNq+N7VCJ8bt" int2:id="OYeZMKve">
      <int2:state int2:value="Rejected" int2:type="style"/>
    </int2:bookmark>
    <int2:bookmark int2:bookmarkName="_Int_u4trtkvU" int2:invalidationBookmarkName="" int2:hashCode="O8BbilJxOKu0h/" int2:id="YVTZE9lk">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3846"/>
    <w:multiLevelType w:val="hybridMultilevel"/>
    <w:tmpl w:val="0AC227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956A5A"/>
    <w:multiLevelType w:val="multilevel"/>
    <w:tmpl w:val="88F81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7E2528"/>
    <w:multiLevelType w:val="hybridMultilevel"/>
    <w:tmpl w:val="37DA1CD6"/>
    <w:lvl w:ilvl="0" w:tplc="6E74D93A">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526EC9"/>
    <w:multiLevelType w:val="hybridMultilevel"/>
    <w:tmpl w:val="C4F2F98A"/>
    <w:lvl w:ilvl="0" w:tplc="A664D164">
      <w:start w:val="1"/>
      <w:numFmt w:val="bullet"/>
      <w:lvlText w:val="●"/>
      <w:lvlJc w:val="left"/>
      <w:pPr>
        <w:tabs>
          <w:tab w:val="num" w:pos="5181"/>
        </w:tabs>
        <w:ind w:left="5181" w:hanging="360"/>
      </w:pPr>
      <w:rPr>
        <w:rFonts w:ascii="Garamond" w:hAnsi="Garamond" w:hint="default"/>
        <w:b w:val="0"/>
        <w:i w:val="0"/>
        <w:sz w:val="19"/>
        <w:szCs w:val="19"/>
      </w:rPr>
    </w:lvl>
    <w:lvl w:ilvl="1" w:tplc="08090003">
      <w:start w:val="1"/>
      <w:numFmt w:val="bullet"/>
      <w:lvlText w:val="o"/>
      <w:lvlJc w:val="left"/>
      <w:pPr>
        <w:tabs>
          <w:tab w:val="num" w:pos="5901"/>
        </w:tabs>
        <w:ind w:left="5901" w:hanging="360"/>
      </w:pPr>
      <w:rPr>
        <w:rFonts w:ascii="Courier New" w:hAnsi="Courier New" w:cs="Courier New" w:hint="default"/>
      </w:rPr>
    </w:lvl>
    <w:lvl w:ilvl="2" w:tplc="08090005" w:tentative="1">
      <w:start w:val="1"/>
      <w:numFmt w:val="bullet"/>
      <w:lvlText w:val=""/>
      <w:lvlJc w:val="left"/>
      <w:pPr>
        <w:tabs>
          <w:tab w:val="num" w:pos="6621"/>
        </w:tabs>
        <w:ind w:left="6621" w:hanging="360"/>
      </w:pPr>
      <w:rPr>
        <w:rFonts w:ascii="Wingdings" w:hAnsi="Wingdings" w:hint="default"/>
      </w:rPr>
    </w:lvl>
    <w:lvl w:ilvl="3" w:tplc="08090001">
      <w:start w:val="1"/>
      <w:numFmt w:val="bullet"/>
      <w:lvlText w:val=""/>
      <w:lvlJc w:val="left"/>
      <w:pPr>
        <w:tabs>
          <w:tab w:val="num" w:pos="7341"/>
        </w:tabs>
        <w:ind w:left="7341" w:hanging="360"/>
      </w:pPr>
      <w:rPr>
        <w:rFonts w:ascii="Symbol" w:hAnsi="Symbol" w:hint="default"/>
      </w:rPr>
    </w:lvl>
    <w:lvl w:ilvl="4" w:tplc="08090003" w:tentative="1">
      <w:start w:val="1"/>
      <w:numFmt w:val="bullet"/>
      <w:lvlText w:val="o"/>
      <w:lvlJc w:val="left"/>
      <w:pPr>
        <w:tabs>
          <w:tab w:val="num" w:pos="8061"/>
        </w:tabs>
        <w:ind w:left="8061" w:hanging="360"/>
      </w:pPr>
      <w:rPr>
        <w:rFonts w:ascii="Courier New" w:hAnsi="Courier New" w:cs="Courier New" w:hint="default"/>
      </w:rPr>
    </w:lvl>
    <w:lvl w:ilvl="5" w:tplc="08090005" w:tentative="1">
      <w:start w:val="1"/>
      <w:numFmt w:val="bullet"/>
      <w:lvlText w:val=""/>
      <w:lvlJc w:val="left"/>
      <w:pPr>
        <w:tabs>
          <w:tab w:val="num" w:pos="8781"/>
        </w:tabs>
        <w:ind w:left="8781" w:hanging="360"/>
      </w:pPr>
      <w:rPr>
        <w:rFonts w:ascii="Wingdings" w:hAnsi="Wingdings" w:hint="default"/>
      </w:rPr>
    </w:lvl>
    <w:lvl w:ilvl="6" w:tplc="08090001" w:tentative="1">
      <w:start w:val="1"/>
      <w:numFmt w:val="bullet"/>
      <w:lvlText w:val=""/>
      <w:lvlJc w:val="left"/>
      <w:pPr>
        <w:tabs>
          <w:tab w:val="num" w:pos="9501"/>
        </w:tabs>
        <w:ind w:left="9501" w:hanging="360"/>
      </w:pPr>
      <w:rPr>
        <w:rFonts w:ascii="Symbol" w:hAnsi="Symbol" w:hint="default"/>
      </w:rPr>
    </w:lvl>
    <w:lvl w:ilvl="7" w:tplc="08090003" w:tentative="1">
      <w:start w:val="1"/>
      <w:numFmt w:val="bullet"/>
      <w:lvlText w:val="o"/>
      <w:lvlJc w:val="left"/>
      <w:pPr>
        <w:tabs>
          <w:tab w:val="num" w:pos="10221"/>
        </w:tabs>
        <w:ind w:left="10221" w:hanging="360"/>
      </w:pPr>
      <w:rPr>
        <w:rFonts w:ascii="Courier New" w:hAnsi="Courier New" w:cs="Courier New" w:hint="default"/>
      </w:rPr>
    </w:lvl>
    <w:lvl w:ilvl="8" w:tplc="08090005" w:tentative="1">
      <w:start w:val="1"/>
      <w:numFmt w:val="bullet"/>
      <w:lvlText w:val=""/>
      <w:lvlJc w:val="left"/>
      <w:pPr>
        <w:tabs>
          <w:tab w:val="num" w:pos="10941"/>
        </w:tabs>
        <w:ind w:left="10941" w:hanging="360"/>
      </w:pPr>
      <w:rPr>
        <w:rFonts w:ascii="Wingdings" w:hAnsi="Wingdings" w:hint="default"/>
      </w:rPr>
    </w:lvl>
  </w:abstractNum>
  <w:abstractNum w:abstractNumId="4" w15:restartNumberingAfterBreak="0">
    <w:nsid w:val="0926331D"/>
    <w:multiLevelType w:val="hybridMultilevel"/>
    <w:tmpl w:val="B8C298A8"/>
    <w:lvl w:ilvl="0" w:tplc="DF1CBAB8">
      <w:start w:val="1"/>
      <w:numFmt w:val="bullet"/>
      <w:lvlText w:val=""/>
      <w:lvlJc w:val="left"/>
      <w:pPr>
        <w:ind w:left="720" w:hanging="360"/>
      </w:pPr>
      <w:rPr>
        <w:rFonts w:ascii="Symbol" w:hAnsi="Symbol" w:hint="default"/>
        <w:color w:val="0099A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B6D67"/>
    <w:multiLevelType w:val="hybridMultilevel"/>
    <w:tmpl w:val="C33AFE94"/>
    <w:lvl w:ilvl="0" w:tplc="067646B6">
      <w:start w:val="1"/>
      <w:numFmt w:val="bullet"/>
      <w:lvlText w:val=""/>
      <w:lvlJc w:val="left"/>
      <w:pPr>
        <w:ind w:left="720" w:hanging="360"/>
      </w:pPr>
      <w:rPr>
        <w:rFonts w:ascii="Symbol" w:hAnsi="Symbol" w:hint="default"/>
        <w:color w:val="0099A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3C1A04"/>
    <w:multiLevelType w:val="hybridMultilevel"/>
    <w:tmpl w:val="7CF68582"/>
    <w:lvl w:ilvl="0" w:tplc="57A6E888">
      <w:start w:val="1"/>
      <w:numFmt w:val="bullet"/>
      <w:lvlText w:val=""/>
      <w:lvlJc w:val="left"/>
      <w:pPr>
        <w:ind w:left="360" w:hanging="360"/>
      </w:pPr>
      <w:rPr>
        <w:rFonts w:ascii="Symbol" w:hAnsi="Symbol" w:hint="default"/>
        <w:color w:val="0099A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105E5F"/>
    <w:multiLevelType w:val="hybridMultilevel"/>
    <w:tmpl w:val="0DF01A20"/>
    <w:lvl w:ilvl="0" w:tplc="9820B1CA">
      <w:start w:val="1"/>
      <w:numFmt w:val="bullet"/>
      <w:pStyle w:val="Bullets"/>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7E55FA"/>
    <w:multiLevelType w:val="hybridMultilevel"/>
    <w:tmpl w:val="7E54B994"/>
    <w:lvl w:ilvl="0" w:tplc="DFF085F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E32600"/>
    <w:multiLevelType w:val="hybridMultilevel"/>
    <w:tmpl w:val="6C404F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4051CDF"/>
    <w:multiLevelType w:val="hybridMultilevel"/>
    <w:tmpl w:val="685638C8"/>
    <w:lvl w:ilvl="0" w:tplc="CF62A010">
      <w:start w:val="1"/>
      <w:numFmt w:val="bullet"/>
      <w:lvlText w:val=""/>
      <w:lvlJc w:val="left"/>
      <w:pPr>
        <w:ind w:left="720" w:hanging="360"/>
      </w:pPr>
      <w:rPr>
        <w:rFonts w:ascii="Symbol" w:hAnsi="Symbol" w:hint="default"/>
        <w:color w:val="0099A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832D35"/>
    <w:multiLevelType w:val="hybridMultilevel"/>
    <w:tmpl w:val="1B169AEA"/>
    <w:lvl w:ilvl="0" w:tplc="7D78CF2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0452B4"/>
    <w:multiLevelType w:val="hybridMultilevel"/>
    <w:tmpl w:val="166ECD8C"/>
    <w:lvl w:ilvl="0" w:tplc="FB84A402">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E03CA5"/>
    <w:multiLevelType w:val="hybridMultilevel"/>
    <w:tmpl w:val="C12892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144368"/>
    <w:multiLevelType w:val="hybridMultilevel"/>
    <w:tmpl w:val="397A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426B84"/>
    <w:multiLevelType w:val="hybridMultilevel"/>
    <w:tmpl w:val="E80CD0D6"/>
    <w:lvl w:ilvl="0" w:tplc="32A08BB8">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866CBA"/>
    <w:multiLevelType w:val="hybridMultilevel"/>
    <w:tmpl w:val="7BA27B20"/>
    <w:lvl w:ilvl="0" w:tplc="C4B0442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987A06"/>
    <w:multiLevelType w:val="hybridMultilevel"/>
    <w:tmpl w:val="DF741224"/>
    <w:lvl w:ilvl="0" w:tplc="0809000B">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7430E68"/>
    <w:multiLevelType w:val="hybridMultilevel"/>
    <w:tmpl w:val="E97CD2E2"/>
    <w:lvl w:ilvl="0" w:tplc="9E3C070E">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88604D7"/>
    <w:multiLevelType w:val="hybridMultilevel"/>
    <w:tmpl w:val="B032F99A"/>
    <w:lvl w:ilvl="0" w:tplc="F000B91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19112F"/>
    <w:multiLevelType w:val="hybridMultilevel"/>
    <w:tmpl w:val="B1A47A3C"/>
    <w:lvl w:ilvl="0" w:tplc="206C57C2">
      <w:start w:val="3"/>
      <w:numFmt w:val="decimal"/>
      <w:lvlText w:val="%1."/>
      <w:lvlJc w:val="left"/>
      <w:pPr>
        <w:ind w:left="360" w:hanging="360"/>
      </w:pPr>
      <w:rPr>
        <w:rFonts w:ascii="Calibri" w:hAnsi="Calibri" w:cs="Calibri" w:hint="default"/>
        <w:color w:val="1B4C87" w:themeColor="text2"/>
        <w:sz w:val="24"/>
        <w:szCs w:val="24"/>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21" w15:restartNumberingAfterBreak="0">
    <w:nsid w:val="4DAE51D9"/>
    <w:multiLevelType w:val="hybridMultilevel"/>
    <w:tmpl w:val="C944C6D6"/>
    <w:lvl w:ilvl="0" w:tplc="B630CCBE">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667D35"/>
    <w:multiLevelType w:val="hybridMultilevel"/>
    <w:tmpl w:val="D9509036"/>
    <w:lvl w:ilvl="0" w:tplc="F5CAE7D6">
      <w:start w:val="1"/>
      <w:numFmt w:val="bullet"/>
      <w:lvlText w:val=""/>
      <w:lvlJc w:val="left"/>
      <w:pPr>
        <w:ind w:left="512" w:hanging="360"/>
      </w:pPr>
      <w:rPr>
        <w:rFonts w:ascii="Symbol" w:hAnsi="Symbol" w:hint="default"/>
        <w:color w:val="0099A8"/>
      </w:rPr>
    </w:lvl>
    <w:lvl w:ilvl="1" w:tplc="08090003" w:tentative="1">
      <w:start w:val="1"/>
      <w:numFmt w:val="bullet"/>
      <w:lvlText w:val="o"/>
      <w:lvlJc w:val="left"/>
      <w:pPr>
        <w:ind w:left="1232" w:hanging="360"/>
      </w:pPr>
      <w:rPr>
        <w:rFonts w:ascii="Courier New" w:hAnsi="Courier New" w:cs="Courier New" w:hint="default"/>
      </w:rPr>
    </w:lvl>
    <w:lvl w:ilvl="2" w:tplc="08090005" w:tentative="1">
      <w:start w:val="1"/>
      <w:numFmt w:val="bullet"/>
      <w:lvlText w:val=""/>
      <w:lvlJc w:val="left"/>
      <w:pPr>
        <w:ind w:left="1952" w:hanging="360"/>
      </w:pPr>
      <w:rPr>
        <w:rFonts w:ascii="Wingdings" w:hAnsi="Wingdings" w:hint="default"/>
      </w:rPr>
    </w:lvl>
    <w:lvl w:ilvl="3" w:tplc="08090001" w:tentative="1">
      <w:start w:val="1"/>
      <w:numFmt w:val="bullet"/>
      <w:lvlText w:val=""/>
      <w:lvlJc w:val="left"/>
      <w:pPr>
        <w:ind w:left="2672" w:hanging="360"/>
      </w:pPr>
      <w:rPr>
        <w:rFonts w:ascii="Symbol" w:hAnsi="Symbol" w:hint="default"/>
      </w:rPr>
    </w:lvl>
    <w:lvl w:ilvl="4" w:tplc="08090003" w:tentative="1">
      <w:start w:val="1"/>
      <w:numFmt w:val="bullet"/>
      <w:lvlText w:val="o"/>
      <w:lvlJc w:val="left"/>
      <w:pPr>
        <w:ind w:left="3392" w:hanging="360"/>
      </w:pPr>
      <w:rPr>
        <w:rFonts w:ascii="Courier New" w:hAnsi="Courier New" w:cs="Courier New" w:hint="default"/>
      </w:rPr>
    </w:lvl>
    <w:lvl w:ilvl="5" w:tplc="08090005" w:tentative="1">
      <w:start w:val="1"/>
      <w:numFmt w:val="bullet"/>
      <w:lvlText w:val=""/>
      <w:lvlJc w:val="left"/>
      <w:pPr>
        <w:ind w:left="4112" w:hanging="360"/>
      </w:pPr>
      <w:rPr>
        <w:rFonts w:ascii="Wingdings" w:hAnsi="Wingdings" w:hint="default"/>
      </w:rPr>
    </w:lvl>
    <w:lvl w:ilvl="6" w:tplc="08090001" w:tentative="1">
      <w:start w:val="1"/>
      <w:numFmt w:val="bullet"/>
      <w:lvlText w:val=""/>
      <w:lvlJc w:val="left"/>
      <w:pPr>
        <w:ind w:left="4832" w:hanging="360"/>
      </w:pPr>
      <w:rPr>
        <w:rFonts w:ascii="Symbol" w:hAnsi="Symbol" w:hint="default"/>
      </w:rPr>
    </w:lvl>
    <w:lvl w:ilvl="7" w:tplc="08090003" w:tentative="1">
      <w:start w:val="1"/>
      <w:numFmt w:val="bullet"/>
      <w:lvlText w:val="o"/>
      <w:lvlJc w:val="left"/>
      <w:pPr>
        <w:ind w:left="5552" w:hanging="360"/>
      </w:pPr>
      <w:rPr>
        <w:rFonts w:ascii="Courier New" w:hAnsi="Courier New" w:cs="Courier New" w:hint="default"/>
      </w:rPr>
    </w:lvl>
    <w:lvl w:ilvl="8" w:tplc="08090005" w:tentative="1">
      <w:start w:val="1"/>
      <w:numFmt w:val="bullet"/>
      <w:lvlText w:val=""/>
      <w:lvlJc w:val="left"/>
      <w:pPr>
        <w:ind w:left="6272" w:hanging="360"/>
      </w:pPr>
      <w:rPr>
        <w:rFonts w:ascii="Wingdings" w:hAnsi="Wingdings" w:hint="default"/>
      </w:rPr>
    </w:lvl>
  </w:abstractNum>
  <w:abstractNum w:abstractNumId="23" w15:restartNumberingAfterBreak="0">
    <w:nsid w:val="51CA7A44"/>
    <w:multiLevelType w:val="hybridMultilevel"/>
    <w:tmpl w:val="D19ABE0E"/>
    <w:lvl w:ilvl="0" w:tplc="9DB2333C">
      <w:start w:val="1"/>
      <w:numFmt w:val="bullet"/>
      <w:lvlText w:val=""/>
      <w:lvlJc w:val="left"/>
      <w:pPr>
        <w:ind w:left="720" w:hanging="360"/>
      </w:pPr>
      <w:rPr>
        <w:rFonts w:ascii="Symbol" w:hAnsi="Symbol" w:hint="default"/>
        <w:color w:val="0099A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842446"/>
    <w:multiLevelType w:val="hybridMultilevel"/>
    <w:tmpl w:val="9E546E2E"/>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41279AE"/>
    <w:multiLevelType w:val="hybridMultilevel"/>
    <w:tmpl w:val="9A9CC36C"/>
    <w:lvl w:ilvl="0" w:tplc="B6B61222">
      <w:start w:val="1"/>
      <w:numFmt w:val="bullet"/>
      <w:lvlText w:val=""/>
      <w:lvlJc w:val="left"/>
      <w:pPr>
        <w:ind w:left="720" w:hanging="360"/>
      </w:pPr>
      <w:rPr>
        <w:rFonts w:ascii="Symbol" w:hAnsi="Symbol" w:hint="default"/>
        <w:color w:val="0099A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F2134B"/>
    <w:multiLevelType w:val="hybridMultilevel"/>
    <w:tmpl w:val="C12892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123508"/>
    <w:multiLevelType w:val="hybridMultilevel"/>
    <w:tmpl w:val="0DB8B930"/>
    <w:lvl w:ilvl="0" w:tplc="1C6A98DE">
      <w:start w:val="1"/>
      <w:numFmt w:val="bullet"/>
      <w:lvlText w:val=""/>
      <w:lvlJc w:val="left"/>
      <w:pPr>
        <w:ind w:left="720" w:hanging="360"/>
      </w:pPr>
      <w:rPr>
        <w:rFonts w:ascii="Symbol" w:hAnsi="Symbol" w:hint="default"/>
        <w:color w:val="0099A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524B4F"/>
    <w:multiLevelType w:val="hybridMultilevel"/>
    <w:tmpl w:val="C83C27D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9" w15:restartNumberingAfterBreak="0">
    <w:nsid w:val="5EAA6ACE"/>
    <w:multiLevelType w:val="hybridMultilevel"/>
    <w:tmpl w:val="661A728A"/>
    <w:lvl w:ilvl="0" w:tplc="851AC518">
      <w:start w:val="1"/>
      <w:numFmt w:val="bullet"/>
      <w:lvlText w:val="•"/>
      <w:lvlJc w:val="left"/>
      <w:pPr>
        <w:tabs>
          <w:tab w:val="num" w:pos="720"/>
        </w:tabs>
        <w:ind w:left="720" w:hanging="360"/>
      </w:pPr>
      <w:rPr>
        <w:rFonts w:ascii="Times New Roman" w:hAnsi="Times New Roman" w:hint="default"/>
      </w:rPr>
    </w:lvl>
    <w:lvl w:ilvl="1" w:tplc="C5E8F5A8" w:tentative="1">
      <w:start w:val="1"/>
      <w:numFmt w:val="bullet"/>
      <w:lvlText w:val="•"/>
      <w:lvlJc w:val="left"/>
      <w:pPr>
        <w:tabs>
          <w:tab w:val="num" w:pos="1440"/>
        </w:tabs>
        <w:ind w:left="1440" w:hanging="360"/>
      </w:pPr>
      <w:rPr>
        <w:rFonts w:ascii="Times New Roman" w:hAnsi="Times New Roman" w:hint="default"/>
      </w:rPr>
    </w:lvl>
    <w:lvl w:ilvl="2" w:tplc="EBA2305E" w:tentative="1">
      <w:start w:val="1"/>
      <w:numFmt w:val="bullet"/>
      <w:lvlText w:val="•"/>
      <w:lvlJc w:val="left"/>
      <w:pPr>
        <w:tabs>
          <w:tab w:val="num" w:pos="2160"/>
        </w:tabs>
        <w:ind w:left="2160" w:hanging="360"/>
      </w:pPr>
      <w:rPr>
        <w:rFonts w:ascii="Times New Roman" w:hAnsi="Times New Roman" w:hint="default"/>
      </w:rPr>
    </w:lvl>
    <w:lvl w:ilvl="3" w:tplc="034CE174" w:tentative="1">
      <w:start w:val="1"/>
      <w:numFmt w:val="bullet"/>
      <w:lvlText w:val="•"/>
      <w:lvlJc w:val="left"/>
      <w:pPr>
        <w:tabs>
          <w:tab w:val="num" w:pos="2880"/>
        </w:tabs>
        <w:ind w:left="2880" w:hanging="360"/>
      </w:pPr>
      <w:rPr>
        <w:rFonts w:ascii="Times New Roman" w:hAnsi="Times New Roman" w:hint="default"/>
      </w:rPr>
    </w:lvl>
    <w:lvl w:ilvl="4" w:tplc="E078E7B2" w:tentative="1">
      <w:start w:val="1"/>
      <w:numFmt w:val="bullet"/>
      <w:lvlText w:val="•"/>
      <w:lvlJc w:val="left"/>
      <w:pPr>
        <w:tabs>
          <w:tab w:val="num" w:pos="3600"/>
        </w:tabs>
        <w:ind w:left="3600" w:hanging="360"/>
      </w:pPr>
      <w:rPr>
        <w:rFonts w:ascii="Times New Roman" w:hAnsi="Times New Roman" w:hint="default"/>
      </w:rPr>
    </w:lvl>
    <w:lvl w:ilvl="5" w:tplc="1B54CA8E" w:tentative="1">
      <w:start w:val="1"/>
      <w:numFmt w:val="bullet"/>
      <w:lvlText w:val="•"/>
      <w:lvlJc w:val="left"/>
      <w:pPr>
        <w:tabs>
          <w:tab w:val="num" w:pos="4320"/>
        </w:tabs>
        <w:ind w:left="4320" w:hanging="360"/>
      </w:pPr>
      <w:rPr>
        <w:rFonts w:ascii="Times New Roman" w:hAnsi="Times New Roman" w:hint="default"/>
      </w:rPr>
    </w:lvl>
    <w:lvl w:ilvl="6" w:tplc="22DE13CA" w:tentative="1">
      <w:start w:val="1"/>
      <w:numFmt w:val="bullet"/>
      <w:lvlText w:val="•"/>
      <w:lvlJc w:val="left"/>
      <w:pPr>
        <w:tabs>
          <w:tab w:val="num" w:pos="5040"/>
        </w:tabs>
        <w:ind w:left="5040" w:hanging="360"/>
      </w:pPr>
      <w:rPr>
        <w:rFonts w:ascii="Times New Roman" w:hAnsi="Times New Roman" w:hint="default"/>
      </w:rPr>
    </w:lvl>
    <w:lvl w:ilvl="7" w:tplc="87C4EA8E" w:tentative="1">
      <w:start w:val="1"/>
      <w:numFmt w:val="bullet"/>
      <w:lvlText w:val="•"/>
      <w:lvlJc w:val="left"/>
      <w:pPr>
        <w:tabs>
          <w:tab w:val="num" w:pos="5760"/>
        </w:tabs>
        <w:ind w:left="5760" w:hanging="360"/>
      </w:pPr>
      <w:rPr>
        <w:rFonts w:ascii="Times New Roman" w:hAnsi="Times New Roman" w:hint="default"/>
      </w:rPr>
    </w:lvl>
    <w:lvl w:ilvl="8" w:tplc="E89E965A"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3AE55EB"/>
    <w:multiLevelType w:val="hybridMultilevel"/>
    <w:tmpl w:val="A2066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687CC4"/>
    <w:multiLevelType w:val="hybridMultilevel"/>
    <w:tmpl w:val="7B643BE2"/>
    <w:lvl w:ilvl="0" w:tplc="ACBC4654">
      <w:start w:val="1"/>
      <w:numFmt w:val="bullet"/>
      <w:lvlText w:val=""/>
      <w:lvlJc w:val="left"/>
      <w:pPr>
        <w:ind w:left="720" w:hanging="360"/>
      </w:pPr>
      <w:rPr>
        <w:rFonts w:ascii="Symbol" w:hAnsi="Symbol" w:hint="default"/>
        <w:color w:val="0099A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432974"/>
    <w:multiLevelType w:val="hybridMultilevel"/>
    <w:tmpl w:val="66B4687E"/>
    <w:lvl w:ilvl="0" w:tplc="3BFA31FE">
      <w:start w:val="1"/>
      <w:numFmt w:val="bullet"/>
      <w:lvlText w:val=""/>
      <w:lvlJc w:val="left"/>
      <w:pPr>
        <w:ind w:left="360" w:hanging="360"/>
      </w:pPr>
      <w:rPr>
        <w:rFonts w:ascii="Symbol" w:hAnsi="Symbol" w:hint="default"/>
        <w:color w:val="0099A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9761758"/>
    <w:multiLevelType w:val="hybridMultilevel"/>
    <w:tmpl w:val="7D688590"/>
    <w:lvl w:ilvl="0" w:tplc="CB0E8EB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487080"/>
    <w:multiLevelType w:val="hybridMultilevel"/>
    <w:tmpl w:val="3A8A2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1B53FA"/>
    <w:multiLevelType w:val="hybridMultilevel"/>
    <w:tmpl w:val="E7006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613A2B"/>
    <w:multiLevelType w:val="hybridMultilevel"/>
    <w:tmpl w:val="83A61B88"/>
    <w:lvl w:ilvl="0" w:tplc="E530033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770103"/>
    <w:multiLevelType w:val="hybridMultilevel"/>
    <w:tmpl w:val="0D886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D0244D"/>
    <w:multiLevelType w:val="hybridMultilevel"/>
    <w:tmpl w:val="BCD24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01200B"/>
    <w:multiLevelType w:val="hybridMultilevel"/>
    <w:tmpl w:val="BB9E1A1A"/>
    <w:lvl w:ilvl="0" w:tplc="DC26281A">
      <w:start w:val="1"/>
      <w:numFmt w:val="bullet"/>
      <w:lvlText w:val=""/>
      <w:lvlJc w:val="left"/>
      <w:pPr>
        <w:ind w:left="360" w:hanging="360"/>
      </w:pPr>
      <w:rPr>
        <w:rFonts w:ascii="Symbol" w:hAnsi="Symbol" w:hint="default"/>
        <w:color w:val="0099A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8A532A7"/>
    <w:multiLevelType w:val="hybridMultilevel"/>
    <w:tmpl w:val="C6CC14FE"/>
    <w:lvl w:ilvl="0" w:tplc="E93EB32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FA2A3D"/>
    <w:multiLevelType w:val="hybridMultilevel"/>
    <w:tmpl w:val="526EBDF4"/>
    <w:lvl w:ilvl="0" w:tplc="CCC2B908">
      <w:start w:val="1"/>
      <w:numFmt w:val="bullet"/>
      <w:lvlText w:val="•"/>
      <w:lvlJc w:val="left"/>
      <w:pPr>
        <w:tabs>
          <w:tab w:val="num" w:pos="720"/>
        </w:tabs>
        <w:ind w:left="720" w:hanging="360"/>
      </w:pPr>
      <w:rPr>
        <w:rFonts w:ascii="Times New Roman" w:hAnsi="Times New Roman" w:hint="default"/>
      </w:rPr>
    </w:lvl>
    <w:lvl w:ilvl="1" w:tplc="D884F592" w:tentative="1">
      <w:start w:val="1"/>
      <w:numFmt w:val="bullet"/>
      <w:lvlText w:val="•"/>
      <w:lvlJc w:val="left"/>
      <w:pPr>
        <w:tabs>
          <w:tab w:val="num" w:pos="1440"/>
        </w:tabs>
        <w:ind w:left="1440" w:hanging="360"/>
      </w:pPr>
      <w:rPr>
        <w:rFonts w:ascii="Times New Roman" w:hAnsi="Times New Roman" w:hint="default"/>
      </w:rPr>
    </w:lvl>
    <w:lvl w:ilvl="2" w:tplc="793684A2" w:tentative="1">
      <w:start w:val="1"/>
      <w:numFmt w:val="bullet"/>
      <w:lvlText w:val="•"/>
      <w:lvlJc w:val="left"/>
      <w:pPr>
        <w:tabs>
          <w:tab w:val="num" w:pos="2160"/>
        </w:tabs>
        <w:ind w:left="2160" w:hanging="360"/>
      </w:pPr>
      <w:rPr>
        <w:rFonts w:ascii="Times New Roman" w:hAnsi="Times New Roman" w:hint="default"/>
      </w:rPr>
    </w:lvl>
    <w:lvl w:ilvl="3" w:tplc="A1F0E6C4" w:tentative="1">
      <w:start w:val="1"/>
      <w:numFmt w:val="bullet"/>
      <w:lvlText w:val="•"/>
      <w:lvlJc w:val="left"/>
      <w:pPr>
        <w:tabs>
          <w:tab w:val="num" w:pos="2880"/>
        </w:tabs>
        <w:ind w:left="2880" w:hanging="360"/>
      </w:pPr>
      <w:rPr>
        <w:rFonts w:ascii="Times New Roman" w:hAnsi="Times New Roman" w:hint="default"/>
      </w:rPr>
    </w:lvl>
    <w:lvl w:ilvl="4" w:tplc="8DAEF874" w:tentative="1">
      <w:start w:val="1"/>
      <w:numFmt w:val="bullet"/>
      <w:lvlText w:val="•"/>
      <w:lvlJc w:val="left"/>
      <w:pPr>
        <w:tabs>
          <w:tab w:val="num" w:pos="3600"/>
        </w:tabs>
        <w:ind w:left="3600" w:hanging="360"/>
      </w:pPr>
      <w:rPr>
        <w:rFonts w:ascii="Times New Roman" w:hAnsi="Times New Roman" w:hint="default"/>
      </w:rPr>
    </w:lvl>
    <w:lvl w:ilvl="5" w:tplc="30F8E0C0" w:tentative="1">
      <w:start w:val="1"/>
      <w:numFmt w:val="bullet"/>
      <w:lvlText w:val="•"/>
      <w:lvlJc w:val="left"/>
      <w:pPr>
        <w:tabs>
          <w:tab w:val="num" w:pos="4320"/>
        </w:tabs>
        <w:ind w:left="4320" w:hanging="360"/>
      </w:pPr>
      <w:rPr>
        <w:rFonts w:ascii="Times New Roman" w:hAnsi="Times New Roman" w:hint="default"/>
      </w:rPr>
    </w:lvl>
    <w:lvl w:ilvl="6" w:tplc="D9C015A2" w:tentative="1">
      <w:start w:val="1"/>
      <w:numFmt w:val="bullet"/>
      <w:lvlText w:val="•"/>
      <w:lvlJc w:val="left"/>
      <w:pPr>
        <w:tabs>
          <w:tab w:val="num" w:pos="5040"/>
        </w:tabs>
        <w:ind w:left="5040" w:hanging="360"/>
      </w:pPr>
      <w:rPr>
        <w:rFonts w:ascii="Times New Roman" w:hAnsi="Times New Roman" w:hint="default"/>
      </w:rPr>
    </w:lvl>
    <w:lvl w:ilvl="7" w:tplc="59881B50" w:tentative="1">
      <w:start w:val="1"/>
      <w:numFmt w:val="bullet"/>
      <w:lvlText w:val="•"/>
      <w:lvlJc w:val="left"/>
      <w:pPr>
        <w:tabs>
          <w:tab w:val="num" w:pos="5760"/>
        </w:tabs>
        <w:ind w:left="5760" w:hanging="360"/>
      </w:pPr>
      <w:rPr>
        <w:rFonts w:ascii="Times New Roman" w:hAnsi="Times New Roman" w:hint="default"/>
      </w:rPr>
    </w:lvl>
    <w:lvl w:ilvl="8" w:tplc="31B40E2C"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CBD3255"/>
    <w:multiLevelType w:val="hybridMultilevel"/>
    <w:tmpl w:val="3198DFF6"/>
    <w:lvl w:ilvl="0" w:tplc="2AB6EAEC">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F16810"/>
    <w:multiLevelType w:val="hybridMultilevel"/>
    <w:tmpl w:val="0E762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1790460">
    <w:abstractNumId w:val="3"/>
  </w:num>
  <w:num w:numId="2" w16cid:durableId="1484814424">
    <w:abstractNumId w:val="22"/>
  </w:num>
  <w:num w:numId="3" w16cid:durableId="2126195670">
    <w:abstractNumId w:val="10"/>
  </w:num>
  <w:num w:numId="4" w16cid:durableId="1716269944">
    <w:abstractNumId w:val="23"/>
  </w:num>
  <w:num w:numId="5" w16cid:durableId="1180772293">
    <w:abstractNumId w:val="34"/>
  </w:num>
  <w:num w:numId="6" w16cid:durableId="1059330353">
    <w:abstractNumId w:val="31"/>
  </w:num>
  <w:num w:numId="7" w16cid:durableId="902562126">
    <w:abstractNumId w:val="41"/>
  </w:num>
  <w:num w:numId="8" w16cid:durableId="1291323532">
    <w:abstractNumId w:val="29"/>
  </w:num>
  <w:num w:numId="9" w16cid:durableId="334037149">
    <w:abstractNumId w:val="27"/>
  </w:num>
  <w:num w:numId="10" w16cid:durableId="731972426">
    <w:abstractNumId w:val="38"/>
  </w:num>
  <w:num w:numId="11" w16cid:durableId="695542598">
    <w:abstractNumId w:val="21"/>
  </w:num>
  <w:num w:numId="12" w16cid:durableId="1078868493">
    <w:abstractNumId w:val="32"/>
  </w:num>
  <w:num w:numId="13" w16cid:durableId="1805460140">
    <w:abstractNumId w:val="16"/>
  </w:num>
  <w:num w:numId="14" w16cid:durableId="1039430501">
    <w:abstractNumId w:val="1"/>
  </w:num>
  <w:num w:numId="15" w16cid:durableId="1393458645">
    <w:abstractNumId w:val="4"/>
  </w:num>
  <w:num w:numId="16" w16cid:durableId="1315839573">
    <w:abstractNumId w:val="30"/>
  </w:num>
  <w:num w:numId="17" w16cid:durableId="1901817872">
    <w:abstractNumId w:val="25"/>
  </w:num>
  <w:num w:numId="18" w16cid:durableId="1904945019">
    <w:abstractNumId w:val="5"/>
  </w:num>
  <w:num w:numId="19" w16cid:durableId="1798527773">
    <w:abstractNumId w:val="39"/>
  </w:num>
  <w:num w:numId="20" w16cid:durableId="1839225571">
    <w:abstractNumId w:val="6"/>
  </w:num>
  <w:num w:numId="21" w16cid:durableId="1291977342">
    <w:abstractNumId w:val="15"/>
  </w:num>
  <w:num w:numId="22" w16cid:durableId="1939176501">
    <w:abstractNumId w:val="18"/>
  </w:num>
  <w:num w:numId="23" w16cid:durableId="307367289">
    <w:abstractNumId w:val="40"/>
  </w:num>
  <w:num w:numId="24" w16cid:durableId="908879374">
    <w:abstractNumId w:val="8"/>
  </w:num>
  <w:num w:numId="25" w16cid:durableId="1837844673">
    <w:abstractNumId w:val="33"/>
  </w:num>
  <w:num w:numId="26" w16cid:durableId="1725324816">
    <w:abstractNumId w:val="11"/>
  </w:num>
  <w:num w:numId="27" w16cid:durableId="306054532">
    <w:abstractNumId w:val="36"/>
  </w:num>
  <w:num w:numId="28" w16cid:durableId="146559240">
    <w:abstractNumId w:val="12"/>
  </w:num>
  <w:num w:numId="29" w16cid:durableId="393086997">
    <w:abstractNumId w:val="13"/>
  </w:num>
  <w:num w:numId="30" w16cid:durableId="1630278154">
    <w:abstractNumId w:val="42"/>
  </w:num>
  <w:num w:numId="31" w16cid:durableId="928392450">
    <w:abstractNumId w:val="26"/>
  </w:num>
  <w:num w:numId="32" w16cid:durableId="1656763215">
    <w:abstractNumId w:val="2"/>
  </w:num>
  <w:num w:numId="33" w16cid:durableId="799081080">
    <w:abstractNumId w:val="7"/>
  </w:num>
  <w:num w:numId="34" w16cid:durableId="1892839688">
    <w:abstractNumId w:val="9"/>
  </w:num>
  <w:num w:numId="35" w16cid:durableId="1303928440">
    <w:abstractNumId w:val="19"/>
  </w:num>
  <w:num w:numId="36" w16cid:durableId="480466320">
    <w:abstractNumId w:val="14"/>
  </w:num>
  <w:num w:numId="37" w16cid:durableId="866986572">
    <w:abstractNumId w:val="35"/>
  </w:num>
  <w:num w:numId="38" w16cid:durableId="78256511">
    <w:abstractNumId w:val="28"/>
  </w:num>
  <w:num w:numId="39" w16cid:durableId="207887287">
    <w:abstractNumId w:val="43"/>
  </w:num>
  <w:num w:numId="40" w16cid:durableId="191498168">
    <w:abstractNumId w:val="20"/>
  </w:num>
  <w:num w:numId="41" w16cid:durableId="757478883">
    <w:abstractNumId w:val="0"/>
  </w:num>
  <w:num w:numId="42" w16cid:durableId="1189756310">
    <w:abstractNumId w:val="37"/>
  </w:num>
  <w:num w:numId="43" w16cid:durableId="1043748174">
    <w:abstractNumId w:val="24"/>
  </w:num>
  <w:num w:numId="44" w16cid:durableId="84109097">
    <w:abstractNumId w:val="17"/>
  </w:num>
  <w:num w:numId="45" w16cid:durableId="756945157">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o:colormru v:ext="edit" colors="#77b58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576"/>
    <w:rsid w:val="0000000F"/>
    <w:rsid w:val="0000124F"/>
    <w:rsid w:val="00003730"/>
    <w:rsid w:val="000043BD"/>
    <w:rsid w:val="000047C5"/>
    <w:rsid w:val="00004DA3"/>
    <w:rsid w:val="00005BA9"/>
    <w:rsid w:val="000065ED"/>
    <w:rsid w:val="00006D6F"/>
    <w:rsid w:val="00006E30"/>
    <w:rsid w:val="000079DB"/>
    <w:rsid w:val="00007A48"/>
    <w:rsid w:val="00010D4E"/>
    <w:rsid w:val="000112B7"/>
    <w:rsid w:val="00012F8C"/>
    <w:rsid w:val="00012FDB"/>
    <w:rsid w:val="00016704"/>
    <w:rsid w:val="00016A40"/>
    <w:rsid w:val="00016C15"/>
    <w:rsid w:val="000201DF"/>
    <w:rsid w:val="0002110C"/>
    <w:rsid w:val="000232FC"/>
    <w:rsid w:val="00024496"/>
    <w:rsid w:val="0002460E"/>
    <w:rsid w:val="0002472D"/>
    <w:rsid w:val="00025682"/>
    <w:rsid w:val="00026316"/>
    <w:rsid w:val="00026F4B"/>
    <w:rsid w:val="0002709E"/>
    <w:rsid w:val="0002747F"/>
    <w:rsid w:val="000318FC"/>
    <w:rsid w:val="000320FD"/>
    <w:rsid w:val="0003217E"/>
    <w:rsid w:val="00033931"/>
    <w:rsid w:val="00034FF7"/>
    <w:rsid w:val="00035775"/>
    <w:rsid w:val="00035EB5"/>
    <w:rsid w:val="00036F79"/>
    <w:rsid w:val="000374A5"/>
    <w:rsid w:val="00041C2C"/>
    <w:rsid w:val="0004201B"/>
    <w:rsid w:val="00044331"/>
    <w:rsid w:val="00045C6D"/>
    <w:rsid w:val="00045E63"/>
    <w:rsid w:val="00046DB4"/>
    <w:rsid w:val="00046E5D"/>
    <w:rsid w:val="00047647"/>
    <w:rsid w:val="00050EB7"/>
    <w:rsid w:val="00052D54"/>
    <w:rsid w:val="0005343B"/>
    <w:rsid w:val="00053F69"/>
    <w:rsid w:val="0005644D"/>
    <w:rsid w:val="0006103D"/>
    <w:rsid w:val="000624D5"/>
    <w:rsid w:val="00063666"/>
    <w:rsid w:val="00063D51"/>
    <w:rsid w:val="00067EEB"/>
    <w:rsid w:val="000713BE"/>
    <w:rsid w:val="0007389D"/>
    <w:rsid w:val="00074372"/>
    <w:rsid w:val="000746AD"/>
    <w:rsid w:val="00075A81"/>
    <w:rsid w:val="00075C54"/>
    <w:rsid w:val="00080165"/>
    <w:rsid w:val="00081D54"/>
    <w:rsid w:val="00082492"/>
    <w:rsid w:val="00084083"/>
    <w:rsid w:val="00084BE9"/>
    <w:rsid w:val="00084D5F"/>
    <w:rsid w:val="00085DCD"/>
    <w:rsid w:val="0008706D"/>
    <w:rsid w:val="00087AD9"/>
    <w:rsid w:val="00090096"/>
    <w:rsid w:val="00090128"/>
    <w:rsid w:val="000902EF"/>
    <w:rsid w:val="0009085C"/>
    <w:rsid w:val="00090AF7"/>
    <w:rsid w:val="00091999"/>
    <w:rsid w:val="000926A5"/>
    <w:rsid w:val="000945CE"/>
    <w:rsid w:val="00094712"/>
    <w:rsid w:val="00094ADE"/>
    <w:rsid w:val="000967FE"/>
    <w:rsid w:val="00096C6C"/>
    <w:rsid w:val="00096D32"/>
    <w:rsid w:val="000A0C87"/>
    <w:rsid w:val="000A0EF8"/>
    <w:rsid w:val="000A1463"/>
    <w:rsid w:val="000A237B"/>
    <w:rsid w:val="000A361F"/>
    <w:rsid w:val="000A3E80"/>
    <w:rsid w:val="000A3FF7"/>
    <w:rsid w:val="000A6497"/>
    <w:rsid w:val="000A7F9F"/>
    <w:rsid w:val="000B023C"/>
    <w:rsid w:val="000B26D1"/>
    <w:rsid w:val="000B275F"/>
    <w:rsid w:val="000B2931"/>
    <w:rsid w:val="000B2E6E"/>
    <w:rsid w:val="000B465A"/>
    <w:rsid w:val="000B4765"/>
    <w:rsid w:val="000B4B84"/>
    <w:rsid w:val="000B51E3"/>
    <w:rsid w:val="000B706C"/>
    <w:rsid w:val="000B73C9"/>
    <w:rsid w:val="000B7EEA"/>
    <w:rsid w:val="000C1502"/>
    <w:rsid w:val="000C2718"/>
    <w:rsid w:val="000C2936"/>
    <w:rsid w:val="000C3306"/>
    <w:rsid w:val="000C4896"/>
    <w:rsid w:val="000C696D"/>
    <w:rsid w:val="000C6E96"/>
    <w:rsid w:val="000C73BD"/>
    <w:rsid w:val="000C7E8A"/>
    <w:rsid w:val="000D0962"/>
    <w:rsid w:val="000D0BDC"/>
    <w:rsid w:val="000D1A85"/>
    <w:rsid w:val="000D3DEE"/>
    <w:rsid w:val="000D4090"/>
    <w:rsid w:val="000D4D6C"/>
    <w:rsid w:val="000D502A"/>
    <w:rsid w:val="000D54B8"/>
    <w:rsid w:val="000D6123"/>
    <w:rsid w:val="000D7BBD"/>
    <w:rsid w:val="000D7DF1"/>
    <w:rsid w:val="000E08D7"/>
    <w:rsid w:val="000E175A"/>
    <w:rsid w:val="000E2615"/>
    <w:rsid w:val="000E2B46"/>
    <w:rsid w:val="000E2CD5"/>
    <w:rsid w:val="000E4D27"/>
    <w:rsid w:val="000E5342"/>
    <w:rsid w:val="000E5B2D"/>
    <w:rsid w:val="000E5C93"/>
    <w:rsid w:val="000E5D7C"/>
    <w:rsid w:val="000E76BE"/>
    <w:rsid w:val="000E778C"/>
    <w:rsid w:val="000F0318"/>
    <w:rsid w:val="000F1008"/>
    <w:rsid w:val="000F2012"/>
    <w:rsid w:val="000F34FD"/>
    <w:rsid w:val="000F42EB"/>
    <w:rsid w:val="000F451A"/>
    <w:rsid w:val="000F6FA3"/>
    <w:rsid w:val="00100484"/>
    <w:rsid w:val="0010204A"/>
    <w:rsid w:val="0010258A"/>
    <w:rsid w:val="001026F9"/>
    <w:rsid w:val="00102ADE"/>
    <w:rsid w:val="00104868"/>
    <w:rsid w:val="001063D7"/>
    <w:rsid w:val="00106869"/>
    <w:rsid w:val="00106DA7"/>
    <w:rsid w:val="00107ECE"/>
    <w:rsid w:val="0011057F"/>
    <w:rsid w:val="00110D27"/>
    <w:rsid w:val="0011161C"/>
    <w:rsid w:val="001142ED"/>
    <w:rsid w:val="00114880"/>
    <w:rsid w:val="0011502E"/>
    <w:rsid w:val="00115BAC"/>
    <w:rsid w:val="00115EA9"/>
    <w:rsid w:val="001171BD"/>
    <w:rsid w:val="001204DE"/>
    <w:rsid w:val="00120B13"/>
    <w:rsid w:val="00121714"/>
    <w:rsid w:val="00122716"/>
    <w:rsid w:val="00123707"/>
    <w:rsid w:val="001240F8"/>
    <w:rsid w:val="00124FFA"/>
    <w:rsid w:val="00126841"/>
    <w:rsid w:val="00127410"/>
    <w:rsid w:val="001276B6"/>
    <w:rsid w:val="0012787D"/>
    <w:rsid w:val="00130E67"/>
    <w:rsid w:val="00133DE4"/>
    <w:rsid w:val="001340BC"/>
    <w:rsid w:val="0013453E"/>
    <w:rsid w:val="00134599"/>
    <w:rsid w:val="00134A9B"/>
    <w:rsid w:val="00137AB6"/>
    <w:rsid w:val="00137F8A"/>
    <w:rsid w:val="00140103"/>
    <w:rsid w:val="001405EE"/>
    <w:rsid w:val="00140934"/>
    <w:rsid w:val="00140C22"/>
    <w:rsid w:val="00140DCD"/>
    <w:rsid w:val="0014317A"/>
    <w:rsid w:val="00143E12"/>
    <w:rsid w:val="00144B62"/>
    <w:rsid w:val="0014728E"/>
    <w:rsid w:val="00150779"/>
    <w:rsid w:val="00150D8A"/>
    <w:rsid w:val="00154146"/>
    <w:rsid w:val="0015514B"/>
    <w:rsid w:val="001571F3"/>
    <w:rsid w:val="00157F1B"/>
    <w:rsid w:val="00160084"/>
    <w:rsid w:val="001618DB"/>
    <w:rsid w:val="001633B5"/>
    <w:rsid w:val="0016440A"/>
    <w:rsid w:val="00164538"/>
    <w:rsid w:val="001655D0"/>
    <w:rsid w:val="00165717"/>
    <w:rsid w:val="001660AB"/>
    <w:rsid w:val="001668DB"/>
    <w:rsid w:val="001674F8"/>
    <w:rsid w:val="00170056"/>
    <w:rsid w:val="00172132"/>
    <w:rsid w:val="00172A2F"/>
    <w:rsid w:val="001737C7"/>
    <w:rsid w:val="0017480C"/>
    <w:rsid w:val="00174CCC"/>
    <w:rsid w:val="00175F9D"/>
    <w:rsid w:val="0018042E"/>
    <w:rsid w:val="0018139C"/>
    <w:rsid w:val="0018294D"/>
    <w:rsid w:val="00182B6D"/>
    <w:rsid w:val="0018491D"/>
    <w:rsid w:val="00184A0B"/>
    <w:rsid w:val="0018500A"/>
    <w:rsid w:val="001850E1"/>
    <w:rsid w:val="001866C3"/>
    <w:rsid w:val="00186BE1"/>
    <w:rsid w:val="00187076"/>
    <w:rsid w:val="001873F5"/>
    <w:rsid w:val="0018740F"/>
    <w:rsid w:val="00191035"/>
    <w:rsid w:val="00191989"/>
    <w:rsid w:val="0019290E"/>
    <w:rsid w:val="00192B03"/>
    <w:rsid w:val="00193DDD"/>
    <w:rsid w:val="0019587B"/>
    <w:rsid w:val="00196C9F"/>
    <w:rsid w:val="001977E5"/>
    <w:rsid w:val="00197A34"/>
    <w:rsid w:val="00197A3D"/>
    <w:rsid w:val="001A06C7"/>
    <w:rsid w:val="001A1170"/>
    <w:rsid w:val="001A4433"/>
    <w:rsid w:val="001A4975"/>
    <w:rsid w:val="001A4A06"/>
    <w:rsid w:val="001A54E3"/>
    <w:rsid w:val="001A644B"/>
    <w:rsid w:val="001A6D31"/>
    <w:rsid w:val="001A70FB"/>
    <w:rsid w:val="001A75BC"/>
    <w:rsid w:val="001B142C"/>
    <w:rsid w:val="001B1A34"/>
    <w:rsid w:val="001B1A82"/>
    <w:rsid w:val="001B2680"/>
    <w:rsid w:val="001B3459"/>
    <w:rsid w:val="001B3DD7"/>
    <w:rsid w:val="001B47D4"/>
    <w:rsid w:val="001B4852"/>
    <w:rsid w:val="001B53EC"/>
    <w:rsid w:val="001B72EE"/>
    <w:rsid w:val="001C1A4B"/>
    <w:rsid w:val="001C35DE"/>
    <w:rsid w:val="001C5010"/>
    <w:rsid w:val="001C65ED"/>
    <w:rsid w:val="001C6962"/>
    <w:rsid w:val="001C6B70"/>
    <w:rsid w:val="001C6F32"/>
    <w:rsid w:val="001D0D3F"/>
    <w:rsid w:val="001D1A74"/>
    <w:rsid w:val="001D2950"/>
    <w:rsid w:val="001D42CF"/>
    <w:rsid w:val="001D42EC"/>
    <w:rsid w:val="001D4981"/>
    <w:rsid w:val="001D4BE6"/>
    <w:rsid w:val="001D5944"/>
    <w:rsid w:val="001D605A"/>
    <w:rsid w:val="001D6595"/>
    <w:rsid w:val="001E04CD"/>
    <w:rsid w:val="001E380E"/>
    <w:rsid w:val="001E406D"/>
    <w:rsid w:val="001E4469"/>
    <w:rsid w:val="001E4753"/>
    <w:rsid w:val="001E51BB"/>
    <w:rsid w:val="001E5DC0"/>
    <w:rsid w:val="001E6ED0"/>
    <w:rsid w:val="001E6FBB"/>
    <w:rsid w:val="001E7039"/>
    <w:rsid w:val="001E7D78"/>
    <w:rsid w:val="001F12C1"/>
    <w:rsid w:val="001F182F"/>
    <w:rsid w:val="001F31F9"/>
    <w:rsid w:val="001F39EC"/>
    <w:rsid w:val="001F4883"/>
    <w:rsid w:val="001F4F6A"/>
    <w:rsid w:val="001F7368"/>
    <w:rsid w:val="001F7BA5"/>
    <w:rsid w:val="00200B53"/>
    <w:rsid w:val="0020134E"/>
    <w:rsid w:val="0020263C"/>
    <w:rsid w:val="00202A55"/>
    <w:rsid w:val="00203B09"/>
    <w:rsid w:val="002051D3"/>
    <w:rsid w:val="00206A08"/>
    <w:rsid w:val="00207E2F"/>
    <w:rsid w:val="0021077C"/>
    <w:rsid w:val="00210F62"/>
    <w:rsid w:val="002116E0"/>
    <w:rsid w:val="00212BAC"/>
    <w:rsid w:val="00213EC0"/>
    <w:rsid w:val="00214570"/>
    <w:rsid w:val="00214CCE"/>
    <w:rsid w:val="00215005"/>
    <w:rsid w:val="0021505D"/>
    <w:rsid w:val="00215095"/>
    <w:rsid w:val="00215271"/>
    <w:rsid w:val="0021532D"/>
    <w:rsid w:val="00215752"/>
    <w:rsid w:val="00215788"/>
    <w:rsid w:val="00215CF8"/>
    <w:rsid w:val="0021648A"/>
    <w:rsid w:val="00220678"/>
    <w:rsid w:val="002241F5"/>
    <w:rsid w:val="002252C9"/>
    <w:rsid w:val="00226430"/>
    <w:rsid w:val="00226764"/>
    <w:rsid w:val="002267AE"/>
    <w:rsid w:val="00232D3E"/>
    <w:rsid w:val="002333A4"/>
    <w:rsid w:val="00234688"/>
    <w:rsid w:val="00235F8A"/>
    <w:rsid w:val="00235FF8"/>
    <w:rsid w:val="00240AD5"/>
    <w:rsid w:val="00240CC6"/>
    <w:rsid w:val="00242114"/>
    <w:rsid w:val="00242147"/>
    <w:rsid w:val="002423DC"/>
    <w:rsid w:val="002437C7"/>
    <w:rsid w:val="00243DE3"/>
    <w:rsid w:val="002444A7"/>
    <w:rsid w:val="00246200"/>
    <w:rsid w:val="00250D66"/>
    <w:rsid w:val="002512AB"/>
    <w:rsid w:val="002528B1"/>
    <w:rsid w:val="00254501"/>
    <w:rsid w:val="002568AA"/>
    <w:rsid w:val="002576A0"/>
    <w:rsid w:val="00257C15"/>
    <w:rsid w:val="002609FD"/>
    <w:rsid w:val="002610D5"/>
    <w:rsid w:val="002629CE"/>
    <w:rsid w:val="002633D1"/>
    <w:rsid w:val="00263AC9"/>
    <w:rsid w:val="002640E4"/>
    <w:rsid w:val="002642AA"/>
    <w:rsid w:val="002643CA"/>
    <w:rsid w:val="002644B7"/>
    <w:rsid w:val="00264543"/>
    <w:rsid w:val="00265C70"/>
    <w:rsid w:val="00265EAD"/>
    <w:rsid w:val="00266EC5"/>
    <w:rsid w:val="0026799D"/>
    <w:rsid w:val="00270117"/>
    <w:rsid w:val="00270A74"/>
    <w:rsid w:val="00274100"/>
    <w:rsid w:val="00280AD0"/>
    <w:rsid w:val="00280B0C"/>
    <w:rsid w:val="00281298"/>
    <w:rsid w:val="00281955"/>
    <w:rsid w:val="00283014"/>
    <w:rsid w:val="00283089"/>
    <w:rsid w:val="0028346B"/>
    <w:rsid w:val="00283750"/>
    <w:rsid w:val="00285375"/>
    <w:rsid w:val="0028677B"/>
    <w:rsid w:val="002878A1"/>
    <w:rsid w:val="00287DD6"/>
    <w:rsid w:val="00287E5C"/>
    <w:rsid w:val="00290051"/>
    <w:rsid w:val="00291719"/>
    <w:rsid w:val="002920E2"/>
    <w:rsid w:val="002921C5"/>
    <w:rsid w:val="00292B2F"/>
    <w:rsid w:val="00292B4E"/>
    <w:rsid w:val="00292BEF"/>
    <w:rsid w:val="00293F64"/>
    <w:rsid w:val="00295B0B"/>
    <w:rsid w:val="002970C0"/>
    <w:rsid w:val="00297DC5"/>
    <w:rsid w:val="002A1431"/>
    <w:rsid w:val="002A2B60"/>
    <w:rsid w:val="002A3EDC"/>
    <w:rsid w:val="002A58ED"/>
    <w:rsid w:val="002A66A6"/>
    <w:rsid w:val="002A6961"/>
    <w:rsid w:val="002A724C"/>
    <w:rsid w:val="002A7BE2"/>
    <w:rsid w:val="002B1645"/>
    <w:rsid w:val="002B2AE8"/>
    <w:rsid w:val="002B2FD2"/>
    <w:rsid w:val="002B3FBB"/>
    <w:rsid w:val="002B4B15"/>
    <w:rsid w:val="002B5840"/>
    <w:rsid w:val="002B6A17"/>
    <w:rsid w:val="002C0389"/>
    <w:rsid w:val="002C1574"/>
    <w:rsid w:val="002C176D"/>
    <w:rsid w:val="002C3485"/>
    <w:rsid w:val="002C3550"/>
    <w:rsid w:val="002C38E9"/>
    <w:rsid w:val="002C413C"/>
    <w:rsid w:val="002C4D46"/>
    <w:rsid w:val="002C5632"/>
    <w:rsid w:val="002C6BDB"/>
    <w:rsid w:val="002D02CE"/>
    <w:rsid w:val="002D041D"/>
    <w:rsid w:val="002D11EB"/>
    <w:rsid w:val="002D1F94"/>
    <w:rsid w:val="002D2604"/>
    <w:rsid w:val="002D2758"/>
    <w:rsid w:val="002D30F2"/>
    <w:rsid w:val="002D3276"/>
    <w:rsid w:val="002D450A"/>
    <w:rsid w:val="002D4712"/>
    <w:rsid w:val="002D4A33"/>
    <w:rsid w:val="002D7892"/>
    <w:rsid w:val="002E01AD"/>
    <w:rsid w:val="002E0939"/>
    <w:rsid w:val="002E1042"/>
    <w:rsid w:val="002E1287"/>
    <w:rsid w:val="002E385E"/>
    <w:rsid w:val="002E4303"/>
    <w:rsid w:val="002E4C40"/>
    <w:rsid w:val="002E50D7"/>
    <w:rsid w:val="002E53EB"/>
    <w:rsid w:val="002E5C05"/>
    <w:rsid w:val="002E6C3A"/>
    <w:rsid w:val="002F0054"/>
    <w:rsid w:val="002F0326"/>
    <w:rsid w:val="002F0E2D"/>
    <w:rsid w:val="002F13A5"/>
    <w:rsid w:val="002F1CD8"/>
    <w:rsid w:val="002F3266"/>
    <w:rsid w:val="002F3CDA"/>
    <w:rsid w:val="002F464A"/>
    <w:rsid w:val="002F554E"/>
    <w:rsid w:val="002F60F2"/>
    <w:rsid w:val="002F7F2F"/>
    <w:rsid w:val="00301284"/>
    <w:rsid w:val="0030259E"/>
    <w:rsid w:val="00302774"/>
    <w:rsid w:val="00305C86"/>
    <w:rsid w:val="00306A95"/>
    <w:rsid w:val="0030708F"/>
    <w:rsid w:val="003106C2"/>
    <w:rsid w:val="003116D5"/>
    <w:rsid w:val="00312726"/>
    <w:rsid w:val="00312BA1"/>
    <w:rsid w:val="00313E3A"/>
    <w:rsid w:val="003151AA"/>
    <w:rsid w:val="0031718E"/>
    <w:rsid w:val="003171D1"/>
    <w:rsid w:val="00317377"/>
    <w:rsid w:val="00317C0B"/>
    <w:rsid w:val="00320086"/>
    <w:rsid w:val="00322C49"/>
    <w:rsid w:val="0032394D"/>
    <w:rsid w:val="003243F2"/>
    <w:rsid w:val="00324413"/>
    <w:rsid w:val="0032602C"/>
    <w:rsid w:val="003269E8"/>
    <w:rsid w:val="00330239"/>
    <w:rsid w:val="00330DE3"/>
    <w:rsid w:val="00332272"/>
    <w:rsid w:val="00332A97"/>
    <w:rsid w:val="00333098"/>
    <w:rsid w:val="00334F26"/>
    <w:rsid w:val="0033620C"/>
    <w:rsid w:val="00336DB6"/>
    <w:rsid w:val="003403FC"/>
    <w:rsid w:val="003440FC"/>
    <w:rsid w:val="0034526C"/>
    <w:rsid w:val="00346A75"/>
    <w:rsid w:val="00346CAD"/>
    <w:rsid w:val="00347573"/>
    <w:rsid w:val="00347EE9"/>
    <w:rsid w:val="003513F2"/>
    <w:rsid w:val="00352038"/>
    <w:rsid w:val="00352A62"/>
    <w:rsid w:val="00352B73"/>
    <w:rsid w:val="00353A21"/>
    <w:rsid w:val="00353FF2"/>
    <w:rsid w:val="00356255"/>
    <w:rsid w:val="00356509"/>
    <w:rsid w:val="00356AF8"/>
    <w:rsid w:val="00361833"/>
    <w:rsid w:val="00361D44"/>
    <w:rsid w:val="00361DF6"/>
    <w:rsid w:val="00362807"/>
    <w:rsid w:val="00362F0F"/>
    <w:rsid w:val="00364E2B"/>
    <w:rsid w:val="0037294E"/>
    <w:rsid w:val="003735D9"/>
    <w:rsid w:val="003738EB"/>
    <w:rsid w:val="00374A21"/>
    <w:rsid w:val="00375EE6"/>
    <w:rsid w:val="00376987"/>
    <w:rsid w:val="00380004"/>
    <w:rsid w:val="0038045D"/>
    <w:rsid w:val="00383B91"/>
    <w:rsid w:val="00385111"/>
    <w:rsid w:val="003859E5"/>
    <w:rsid w:val="00385FC7"/>
    <w:rsid w:val="00386A53"/>
    <w:rsid w:val="00386EB6"/>
    <w:rsid w:val="00387FAD"/>
    <w:rsid w:val="00390E54"/>
    <w:rsid w:val="0039131B"/>
    <w:rsid w:val="003931E9"/>
    <w:rsid w:val="00395468"/>
    <w:rsid w:val="00395BF5"/>
    <w:rsid w:val="00396959"/>
    <w:rsid w:val="003A1A74"/>
    <w:rsid w:val="003A38EA"/>
    <w:rsid w:val="003A48B8"/>
    <w:rsid w:val="003A52FA"/>
    <w:rsid w:val="003A57DA"/>
    <w:rsid w:val="003A6FD9"/>
    <w:rsid w:val="003B0FB2"/>
    <w:rsid w:val="003B1953"/>
    <w:rsid w:val="003B1F78"/>
    <w:rsid w:val="003B4795"/>
    <w:rsid w:val="003C1CA0"/>
    <w:rsid w:val="003C2026"/>
    <w:rsid w:val="003C2712"/>
    <w:rsid w:val="003C435B"/>
    <w:rsid w:val="003C4FBD"/>
    <w:rsid w:val="003C516F"/>
    <w:rsid w:val="003C545A"/>
    <w:rsid w:val="003C5486"/>
    <w:rsid w:val="003C6B4B"/>
    <w:rsid w:val="003C6BAD"/>
    <w:rsid w:val="003C6FDF"/>
    <w:rsid w:val="003C7282"/>
    <w:rsid w:val="003C75C3"/>
    <w:rsid w:val="003D0B24"/>
    <w:rsid w:val="003D0B28"/>
    <w:rsid w:val="003D2888"/>
    <w:rsid w:val="003D2B72"/>
    <w:rsid w:val="003D4AB1"/>
    <w:rsid w:val="003D5007"/>
    <w:rsid w:val="003D51E7"/>
    <w:rsid w:val="003D5571"/>
    <w:rsid w:val="003D57CE"/>
    <w:rsid w:val="003D75BD"/>
    <w:rsid w:val="003D7B0A"/>
    <w:rsid w:val="003E0AD2"/>
    <w:rsid w:val="003E0D55"/>
    <w:rsid w:val="003E188E"/>
    <w:rsid w:val="003E21BB"/>
    <w:rsid w:val="003E3318"/>
    <w:rsid w:val="003E38C3"/>
    <w:rsid w:val="003E3BDC"/>
    <w:rsid w:val="003E500D"/>
    <w:rsid w:val="003E53C6"/>
    <w:rsid w:val="003E595B"/>
    <w:rsid w:val="003E60D5"/>
    <w:rsid w:val="003E624D"/>
    <w:rsid w:val="003E6B54"/>
    <w:rsid w:val="003F0C13"/>
    <w:rsid w:val="003F175F"/>
    <w:rsid w:val="003F3F53"/>
    <w:rsid w:val="003F47BD"/>
    <w:rsid w:val="003F4CA0"/>
    <w:rsid w:val="003F5A58"/>
    <w:rsid w:val="003F6807"/>
    <w:rsid w:val="003F7129"/>
    <w:rsid w:val="003F7A16"/>
    <w:rsid w:val="00400484"/>
    <w:rsid w:val="004027D3"/>
    <w:rsid w:val="00402F08"/>
    <w:rsid w:val="00403AA0"/>
    <w:rsid w:val="00404D55"/>
    <w:rsid w:val="00404E8B"/>
    <w:rsid w:val="004067A2"/>
    <w:rsid w:val="004075DD"/>
    <w:rsid w:val="00410751"/>
    <w:rsid w:val="004107CA"/>
    <w:rsid w:val="00412948"/>
    <w:rsid w:val="00413370"/>
    <w:rsid w:val="00414F87"/>
    <w:rsid w:val="00415077"/>
    <w:rsid w:val="0041581F"/>
    <w:rsid w:val="00416B4B"/>
    <w:rsid w:val="0041748C"/>
    <w:rsid w:val="00420395"/>
    <w:rsid w:val="004212DB"/>
    <w:rsid w:val="00423645"/>
    <w:rsid w:val="00423775"/>
    <w:rsid w:val="00425F7B"/>
    <w:rsid w:val="00425FD3"/>
    <w:rsid w:val="00426AE8"/>
    <w:rsid w:val="00427274"/>
    <w:rsid w:val="004328E0"/>
    <w:rsid w:val="004328EE"/>
    <w:rsid w:val="004334EE"/>
    <w:rsid w:val="00433835"/>
    <w:rsid w:val="004339DA"/>
    <w:rsid w:val="00434B17"/>
    <w:rsid w:val="00435449"/>
    <w:rsid w:val="004360AB"/>
    <w:rsid w:val="00436B98"/>
    <w:rsid w:val="00441C62"/>
    <w:rsid w:val="004423E2"/>
    <w:rsid w:val="0044295D"/>
    <w:rsid w:val="00442A4B"/>
    <w:rsid w:val="00443D01"/>
    <w:rsid w:val="0044778F"/>
    <w:rsid w:val="00447B9F"/>
    <w:rsid w:val="00447CA8"/>
    <w:rsid w:val="00450AD9"/>
    <w:rsid w:val="004512B5"/>
    <w:rsid w:val="00452CCC"/>
    <w:rsid w:val="0045332A"/>
    <w:rsid w:val="00454785"/>
    <w:rsid w:val="00454F13"/>
    <w:rsid w:val="004562EB"/>
    <w:rsid w:val="0045649E"/>
    <w:rsid w:val="004567C6"/>
    <w:rsid w:val="00457B18"/>
    <w:rsid w:val="0046103D"/>
    <w:rsid w:val="00461D21"/>
    <w:rsid w:val="00462C41"/>
    <w:rsid w:val="00463ACB"/>
    <w:rsid w:val="00463EE3"/>
    <w:rsid w:val="00465240"/>
    <w:rsid w:val="0046636A"/>
    <w:rsid w:val="00466C04"/>
    <w:rsid w:val="004678A0"/>
    <w:rsid w:val="004702CA"/>
    <w:rsid w:val="004705F9"/>
    <w:rsid w:val="00471006"/>
    <w:rsid w:val="00472455"/>
    <w:rsid w:val="00474111"/>
    <w:rsid w:val="0047433C"/>
    <w:rsid w:val="004743DF"/>
    <w:rsid w:val="00475C57"/>
    <w:rsid w:val="00477D77"/>
    <w:rsid w:val="00480A3B"/>
    <w:rsid w:val="00480DA9"/>
    <w:rsid w:val="004815E9"/>
    <w:rsid w:val="00481732"/>
    <w:rsid w:val="00482BA1"/>
    <w:rsid w:val="00483650"/>
    <w:rsid w:val="00484166"/>
    <w:rsid w:val="00485124"/>
    <w:rsid w:val="004859E9"/>
    <w:rsid w:val="00485FCD"/>
    <w:rsid w:val="004861AC"/>
    <w:rsid w:val="00486257"/>
    <w:rsid w:val="00486A99"/>
    <w:rsid w:val="0048797A"/>
    <w:rsid w:val="00487DB8"/>
    <w:rsid w:val="00487DD8"/>
    <w:rsid w:val="00487FE5"/>
    <w:rsid w:val="004906EF"/>
    <w:rsid w:val="00490A7D"/>
    <w:rsid w:val="00491DDC"/>
    <w:rsid w:val="004923AE"/>
    <w:rsid w:val="00494EB9"/>
    <w:rsid w:val="00495535"/>
    <w:rsid w:val="004960AA"/>
    <w:rsid w:val="00496E1E"/>
    <w:rsid w:val="004978B0"/>
    <w:rsid w:val="004A2135"/>
    <w:rsid w:val="004A47C9"/>
    <w:rsid w:val="004A545C"/>
    <w:rsid w:val="004A59EE"/>
    <w:rsid w:val="004A7224"/>
    <w:rsid w:val="004A7315"/>
    <w:rsid w:val="004A7352"/>
    <w:rsid w:val="004A784F"/>
    <w:rsid w:val="004B0A47"/>
    <w:rsid w:val="004B0EE8"/>
    <w:rsid w:val="004B2526"/>
    <w:rsid w:val="004B47AC"/>
    <w:rsid w:val="004B5930"/>
    <w:rsid w:val="004B5A30"/>
    <w:rsid w:val="004B66CE"/>
    <w:rsid w:val="004B6FDC"/>
    <w:rsid w:val="004B773A"/>
    <w:rsid w:val="004C001D"/>
    <w:rsid w:val="004C0174"/>
    <w:rsid w:val="004C043E"/>
    <w:rsid w:val="004C24B6"/>
    <w:rsid w:val="004C2900"/>
    <w:rsid w:val="004C393D"/>
    <w:rsid w:val="004C5243"/>
    <w:rsid w:val="004C72E3"/>
    <w:rsid w:val="004D0A0F"/>
    <w:rsid w:val="004D0EF3"/>
    <w:rsid w:val="004D217F"/>
    <w:rsid w:val="004D23AA"/>
    <w:rsid w:val="004D38A1"/>
    <w:rsid w:val="004D76ED"/>
    <w:rsid w:val="004D7966"/>
    <w:rsid w:val="004E0663"/>
    <w:rsid w:val="004E07A0"/>
    <w:rsid w:val="004E0F75"/>
    <w:rsid w:val="004E1554"/>
    <w:rsid w:val="004E247E"/>
    <w:rsid w:val="004E4059"/>
    <w:rsid w:val="004E4A86"/>
    <w:rsid w:val="004E5728"/>
    <w:rsid w:val="004E6FB3"/>
    <w:rsid w:val="004E6FFA"/>
    <w:rsid w:val="004E79C1"/>
    <w:rsid w:val="004F0ED3"/>
    <w:rsid w:val="004F3235"/>
    <w:rsid w:val="004F3CD8"/>
    <w:rsid w:val="004F3D29"/>
    <w:rsid w:val="004F5429"/>
    <w:rsid w:val="004F57B1"/>
    <w:rsid w:val="004F59C5"/>
    <w:rsid w:val="004F5BC7"/>
    <w:rsid w:val="004F77DA"/>
    <w:rsid w:val="005006F8"/>
    <w:rsid w:val="00502B31"/>
    <w:rsid w:val="005031BF"/>
    <w:rsid w:val="0050415D"/>
    <w:rsid w:val="005047E8"/>
    <w:rsid w:val="00510BED"/>
    <w:rsid w:val="00512097"/>
    <w:rsid w:val="0051242F"/>
    <w:rsid w:val="00512621"/>
    <w:rsid w:val="00514019"/>
    <w:rsid w:val="00514A42"/>
    <w:rsid w:val="005214D4"/>
    <w:rsid w:val="0052297E"/>
    <w:rsid w:val="005235DF"/>
    <w:rsid w:val="00524455"/>
    <w:rsid w:val="005250C9"/>
    <w:rsid w:val="005251B7"/>
    <w:rsid w:val="005262D7"/>
    <w:rsid w:val="0052684B"/>
    <w:rsid w:val="00527840"/>
    <w:rsid w:val="005303E0"/>
    <w:rsid w:val="00530CBA"/>
    <w:rsid w:val="00530FBE"/>
    <w:rsid w:val="00531682"/>
    <w:rsid w:val="00531FCE"/>
    <w:rsid w:val="005325D5"/>
    <w:rsid w:val="00532AD7"/>
    <w:rsid w:val="00533A4E"/>
    <w:rsid w:val="00533DA2"/>
    <w:rsid w:val="00534304"/>
    <w:rsid w:val="00535887"/>
    <w:rsid w:val="00535DC7"/>
    <w:rsid w:val="00536556"/>
    <w:rsid w:val="0053687A"/>
    <w:rsid w:val="00536CBA"/>
    <w:rsid w:val="00536F33"/>
    <w:rsid w:val="00536F94"/>
    <w:rsid w:val="005374B1"/>
    <w:rsid w:val="00543328"/>
    <w:rsid w:val="00543E87"/>
    <w:rsid w:val="00543F35"/>
    <w:rsid w:val="005466DB"/>
    <w:rsid w:val="00547061"/>
    <w:rsid w:val="005474CD"/>
    <w:rsid w:val="00550B04"/>
    <w:rsid w:val="00551D1B"/>
    <w:rsid w:val="00554360"/>
    <w:rsid w:val="005548B8"/>
    <w:rsid w:val="0055559E"/>
    <w:rsid w:val="00557A48"/>
    <w:rsid w:val="00561B52"/>
    <w:rsid w:val="005633A2"/>
    <w:rsid w:val="0056427E"/>
    <w:rsid w:val="005645F4"/>
    <w:rsid w:val="00565080"/>
    <w:rsid w:val="005650CA"/>
    <w:rsid w:val="00565E61"/>
    <w:rsid w:val="00566391"/>
    <w:rsid w:val="00566A76"/>
    <w:rsid w:val="005673B3"/>
    <w:rsid w:val="005677D4"/>
    <w:rsid w:val="005677DC"/>
    <w:rsid w:val="005704F3"/>
    <w:rsid w:val="00571FC8"/>
    <w:rsid w:val="005721A3"/>
    <w:rsid w:val="00572653"/>
    <w:rsid w:val="00572C96"/>
    <w:rsid w:val="0057331A"/>
    <w:rsid w:val="00573ADE"/>
    <w:rsid w:val="0057414D"/>
    <w:rsid w:val="00575439"/>
    <w:rsid w:val="00575527"/>
    <w:rsid w:val="00575DB4"/>
    <w:rsid w:val="00580614"/>
    <w:rsid w:val="005810A8"/>
    <w:rsid w:val="0058119F"/>
    <w:rsid w:val="00581420"/>
    <w:rsid w:val="00583DFD"/>
    <w:rsid w:val="005844C4"/>
    <w:rsid w:val="00586D79"/>
    <w:rsid w:val="00587AB0"/>
    <w:rsid w:val="00587F99"/>
    <w:rsid w:val="0059134A"/>
    <w:rsid w:val="005922FB"/>
    <w:rsid w:val="005928C5"/>
    <w:rsid w:val="005932EF"/>
    <w:rsid w:val="00594AF7"/>
    <w:rsid w:val="005A098B"/>
    <w:rsid w:val="005A0B70"/>
    <w:rsid w:val="005A1B8E"/>
    <w:rsid w:val="005A2291"/>
    <w:rsid w:val="005A4AFD"/>
    <w:rsid w:val="005B0F38"/>
    <w:rsid w:val="005B1651"/>
    <w:rsid w:val="005B1FB2"/>
    <w:rsid w:val="005B2A28"/>
    <w:rsid w:val="005B2AE2"/>
    <w:rsid w:val="005B4205"/>
    <w:rsid w:val="005B4576"/>
    <w:rsid w:val="005B5D16"/>
    <w:rsid w:val="005B602D"/>
    <w:rsid w:val="005B6CCC"/>
    <w:rsid w:val="005B6DF6"/>
    <w:rsid w:val="005B7336"/>
    <w:rsid w:val="005B73FF"/>
    <w:rsid w:val="005B7DEB"/>
    <w:rsid w:val="005C1002"/>
    <w:rsid w:val="005C2374"/>
    <w:rsid w:val="005C2B5C"/>
    <w:rsid w:val="005C3913"/>
    <w:rsid w:val="005C3A25"/>
    <w:rsid w:val="005C44FC"/>
    <w:rsid w:val="005C4763"/>
    <w:rsid w:val="005C54FA"/>
    <w:rsid w:val="005C6053"/>
    <w:rsid w:val="005C6218"/>
    <w:rsid w:val="005C690E"/>
    <w:rsid w:val="005D02AF"/>
    <w:rsid w:val="005D149F"/>
    <w:rsid w:val="005D2566"/>
    <w:rsid w:val="005D28CA"/>
    <w:rsid w:val="005D4F80"/>
    <w:rsid w:val="005D4FCB"/>
    <w:rsid w:val="005D69AC"/>
    <w:rsid w:val="005D7F78"/>
    <w:rsid w:val="005D7FF9"/>
    <w:rsid w:val="005E061C"/>
    <w:rsid w:val="005E17FA"/>
    <w:rsid w:val="005E454F"/>
    <w:rsid w:val="005E4994"/>
    <w:rsid w:val="005E4D6A"/>
    <w:rsid w:val="005E5350"/>
    <w:rsid w:val="005E56EC"/>
    <w:rsid w:val="005E5E03"/>
    <w:rsid w:val="005E6A92"/>
    <w:rsid w:val="005E7174"/>
    <w:rsid w:val="005E72CC"/>
    <w:rsid w:val="005E7472"/>
    <w:rsid w:val="005E7FEA"/>
    <w:rsid w:val="005F0E57"/>
    <w:rsid w:val="005F1425"/>
    <w:rsid w:val="005F364F"/>
    <w:rsid w:val="005F3992"/>
    <w:rsid w:val="005F4234"/>
    <w:rsid w:val="005F57C7"/>
    <w:rsid w:val="005F585A"/>
    <w:rsid w:val="005F714C"/>
    <w:rsid w:val="005F7990"/>
    <w:rsid w:val="005F7AC7"/>
    <w:rsid w:val="00600D83"/>
    <w:rsid w:val="006020E6"/>
    <w:rsid w:val="00602A6A"/>
    <w:rsid w:val="00602ED8"/>
    <w:rsid w:val="0060401B"/>
    <w:rsid w:val="00606491"/>
    <w:rsid w:val="00606933"/>
    <w:rsid w:val="00606CF5"/>
    <w:rsid w:val="006105B0"/>
    <w:rsid w:val="006108E2"/>
    <w:rsid w:val="006117AA"/>
    <w:rsid w:val="00611CFC"/>
    <w:rsid w:val="0061216C"/>
    <w:rsid w:val="0061252B"/>
    <w:rsid w:val="00612979"/>
    <w:rsid w:val="00612DE7"/>
    <w:rsid w:val="00614AFC"/>
    <w:rsid w:val="00614DD0"/>
    <w:rsid w:val="00615E87"/>
    <w:rsid w:val="006162DD"/>
    <w:rsid w:val="0062009F"/>
    <w:rsid w:val="00620FFA"/>
    <w:rsid w:val="00622517"/>
    <w:rsid w:val="006225C9"/>
    <w:rsid w:val="00622D25"/>
    <w:rsid w:val="0062330C"/>
    <w:rsid w:val="00623A5B"/>
    <w:rsid w:val="00626002"/>
    <w:rsid w:val="00626F88"/>
    <w:rsid w:val="0062763E"/>
    <w:rsid w:val="00631247"/>
    <w:rsid w:val="00631B46"/>
    <w:rsid w:val="00633863"/>
    <w:rsid w:val="00634EE1"/>
    <w:rsid w:val="0063663E"/>
    <w:rsid w:val="00636860"/>
    <w:rsid w:val="00637014"/>
    <w:rsid w:val="00637C52"/>
    <w:rsid w:val="00637CC6"/>
    <w:rsid w:val="00642574"/>
    <w:rsid w:val="00642623"/>
    <w:rsid w:val="00642EDF"/>
    <w:rsid w:val="00643E41"/>
    <w:rsid w:val="00645C16"/>
    <w:rsid w:val="00645CF7"/>
    <w:rsid w:val="00645F40"/>
    <w:rsid w:val="00650344"/>
    <w:rsid w:val="0065047F"/>
    <w:rsid w:val="00650955"/>
    <w:rsid w:val="006511EF"/>
    <w:rsid w:val="00651A16"/>
    <w:rsid w:val="00651C9B"/>
    <w:rsid w:val="00652AF5"/>
    <w:rsid w:val="006536E7"/>
    <w:rsid w:val="006612F3"/>
    <w:rsid w:val="00661FDB"/>
    <w:rsid w:val="006630C2"/>
    <w:rsid w:val="0066436C"/>
    <w:rsid w:val="006648D4"/>
    <w:rsid w:val="00665833"/>
    <w:rsid w:val="0066664E"/>
    <w:rsid w:val="00666F57"/>
    <w:rsid w:val="006673B2"/>
    <w:rsid w:val="00670604"/>
    <w:rsid w:val="00672E31"/>
    <w:rsid w:val="00674EDE"/>
    <w:rsid w:val="00675447"/>
    <w:rsid w:val="00676E28"/>
    <w:rsid w:val="0067716F"/>
    <w:rsid w:val="00677535"/>
    <w:rsid w:val="006776D0"/>
    <w:rsid w:val="00681013"/>
    <w:rsid w:val="00683D04"/>
    <w:rsid w:val="0068449F"/>
    <w:rsid w:val="00685389"/>
    <w:rsid w:val="00687346"/>
    <w:rsid w:val="0069034E"/>
    <w:rsid w:val="006905C4"/>
    <w:rsid w:val="00691FF5"/>
    <w:rsid w:val="00692220"/>
    <w:rsid w:val="0069281E"/>
    <w:rsid w:val="00695948"/>
    <w:rsid w:val="00696E60"/>
    <w:rsid w:val="00697914"/>
    <w:rsid w:val="006A0047"/>
    <w:rsid w:val="006A0645"/>
    <w:rsid w:val="006A2765"/>
    <w:rsid w:val="006A28EB"/>
    <w:rsid w:val="006A4AA1"/>
    <w:rsid w:val="006A58D3"/>
    <w:rsid w:val="006A60CC"/>
    <w:rsid w:val="006A65EF"/>
    <w:rsid w:val="006A6C3F"/>
    <w:rsid w:val="006A6C84"/>
    <w:rsid w:val="006B1E4E"/>
    <w:rsid w:val="006B2B48"/>
    <w:rsid w:val="006B395C"/>
    <w:rsid w:val="006B5755"/>
    <w:rsid w:val="006B5ADC"/>
    <w:rsid w:val="006B5FCC"/>
    <w:rsid w:val="006B60B8"/>
    <w:rsid w:val="006B77A7"/>
    <w:rsid w:val="006B7A95"/>
    <w:rsid w:val="006B7AF7"/>
    <w:rsid w:val="006B7E34"/>
    <w:rsid w:val="006C07A2"/>
    <w:rsid w:val="006C1453"/>
    <w:rsid w:val="006C22A7"/>
    <w:rsid w:val="006C2889"/>
    <w:rsid w:val="006C4BC3"/>
    <w:rsid w:val="006D005E"/>
    <w:rsid w:val="006D1500"/>
    <w:rsid w:val="006D1E95"/>
    <w:rsid w:val="006D21D8"/>
    <w:rsid w:val="006D2287"/>
    <w:rsid w:val="006D260D"/>
    <w:rsid w:val="006D2A8E"/>
    <w:rsid w:val="006D610F"/>
    <w:rsid w:val="006D6719"/>
    <w:rsid w:val="006E007D"/>
    <w:rsid w:val="006E094E"/>
    <w:rsid w:val="006E243D"/>
    <w:rsid w:val="006E274B"/>
    <w:rsid w:val="006E2C6B"/>
    <w:rsid w:val="006E417A"/>
    <w:rsid w:val="006E56A8"/>
    <w:rsid w:val="006E5DF5"/>
    <w:rsid w:val="006F0094"/>
    <w:rsid w:val="006F0503"/>
    <w:rsid w:val="006F0568"/>
    <w:rsid w:val="006F09E3"/>
    <w:rsid w:val="006F3617"/>
    <w:rsid w:val="006F3D8F"/>
    <w:rsid w:val="006F4774"/>
    <w:rsid w:val="006F53EF"/>
    <w:rsid w:val="006F71B9"/>
    <w:rsid w:val="006F78F9"/>
    <w:rsid w:val="00701347"/>
    <w:rsid w:val="007013A6"/>
    <w:rsid w:val="00701999"/>
    <w:rsid w:val="007024A5"/>
    <w:rsid w:val="00702CB9"/>
    <w:rsid w:val="007030ED"/>
    <w:rsid w:val="00704840"/>
    <w:rsid w:val="00704D1C"/>
    <w:rsid w:val="00705153"/>
    <w:rsid w:val="00706281"/>
    <w:rsid w:val="0070782D"/>
    <w:rsid w:val="00710894"/>
    <w:rsid w:val="0071132E"/>
    <w:rsid w:val="007118EC"/>
    <w:rsid w:val="00711A06"/>
    <w:rsid w:val="00711AFD"/>
    <w:rsid w:val="00714859"/>
    <w:rsid w:val="007160F4"/>
    <w:rsid w:val="00716840"/>
    <w:rsid w:val="007177BC"/>
    <w:rsid w:val="00717CFA"/>
    <w:rsid w:val="00717FC4"/>
    <w:rsid w:val="00722606"/>
    <w:rsid w:val="0072452C"/>
    <w:rsid w:val="00724C5B"/>
    <w:rsid w:val="00725EFF"/>
    <w:rsid w:val="0072600E"/>
    <w:rsid w:val="00726A7C"/>
    <w:rsid w:val="0073073E"/>
    <w:rsid w:val="0073077E"/>
    <w:rsid w:val="00731A1F"/>
    <w:rsid w:val="0073335D"/>
    <w:rsid w:val="00733A8C"/>
    <w:rsid w:val="00733B92"/>
    <w:rsid w:val="00735523"/>
    <w:rsid w:val="00736C6A"/>
    <w:rsid w:val="007370AA"/>
    <w:rsid w:val="00737A7D"/>
    <w:rsid w:val="00737CB5"/>
    <w:rsid w:val="00737F94"/>
    <w:rsid w:val="0074295C"/>
    <w:rsid w:val="0074344C"/>
    <w:rsid w:val="00743AC4"/>
    <w:rsid w:val="00743B26"/>
    <w:rsid w:val="007440DC"/>
    <w:rsid w:val="00744292"/>
    <w:rsid w:val="00744A74"/>
    <w:rsid w:val="007470C1"/>
    <w:rsid w:val="0074717F"/>
    <w:rsid w:val="007513F1"/>
    <w:rsid w:val="0075507B"/>
    <w:rsid w:val="007566C0"/>
    <w:rsid w:val="0076079D"/>
    <w:rsid w:val="00760E54"/>
    <w:rsid w:val="0076174B"/>
    <w:rsid w:val="00761EE4"/>
    <w:rsid w:val="0076292A"/>
    <w:rsid w:val="007631C1"/>
    <w:rsid w:val="00763B7A"/>
    <w:rsid w:val="00763F15"/>
    <w:rsid w:val="007648A8"/>
    <w:rsid w:val="00764D01"/>
    <w:rsid w:val="0076561E"/>
    <w:rsid w:val="00767D75"/>
    <w:rsid w:val="00771DA5"/>
    <w:rsid w:val="007722F3"/>
    <w:rsid w:val="00772670"/>
    <w:rsid w:val="00773479"/>
    <w:rsid w:val="00773576"/>
    <w:rsid w:val="00773C2A"/>
    <w:rsid w:val="00773DCD"/>
    <w:rsid w:val="00773F5C"/>
    <w:rsid w:val="00775C29"/>
    <w:rsid w:val="007761A2"/>
    <w:rsid w:val="00777254"/>
    <w:rsid w:val="007806DD"/>
    <w:rsid w:val="00781725"/>
    <w:rsid w:val="00783B74"/>
    <w:rsid w:val="00785CB0"/>
    <w:rsid w:val="00785D6B"/>
    <w:rsid w:val="007861FE"/>
    <w:rsid w:val="00786B31"/>
    <w:rsid w:val="007870BD"/>
    <w:rsid w:val="00790407"/>
    <w:rsid w:val="00793428"/>
    <w:rsid w:val="007934D8"/>
    <w:rsid w:val="007935D5"/>
    <w:rsid w:val="007946AB"/>
    <w:rsid w:val="0079589A"/>
    <w:rsid w:val="00795D40"/>
    <w:rsid w:val="007967CD"/>
    <w:rsid w:val="0079706C"/>
    <w:rsid w:val="0079783C"/>
    <w:rsid w:val="007A17FF"/>
    <w:rsid w:val="007A1D7B"/>
    <w:rsid w:val="007A2543"/>
    <w:rsid w:val="007A3247"/>
    <w:rsid w:val="007A384B"/>
    <w:rsid w:val="007A3B28"/>
    <w:rsid w:val="007A5C13"/>
    <w:rsid w:val="007B0465"/>
    <w:rsid w:val="007B0EBD"/>
    <w:rsid w:val="007B27F1"/>
    <w:rsid w:val="007B3F64"/>
    <w:rsid w:val="007B453E"/>
    <w:rsid w:val="007B7C33"/>
    <w:rsid w:val="007C04D0"/>
    <w:rsid w:val="007C0547"/>
    <w:rsid w:val="007C16AB"/>
    <w:rsid w:val="007C17A3"/>
    <w:rsid w:val="007C2221"/>
    <w:rsid w:val="007C2A7B"/>
    <w:rsid w:val="007C2FFF"/>
    <w:rsid w:val="007C64A0"/>
    <w:rsid w:val="007D00C3"/>
    <w:rsid w:val="007D1A48"/>
    <w:rsid w:val="007D38A3"/>
    <w:rsid w:val="007D61A8"/>
    <w:rsid w:val="007E1409"/>
    <w:rsid w:val="007E1BAD"/>
    <w:rsid w:val="007E21B6"/>
    <w:rsid w:val="007E2968"/>
    <w:rsid w:val="007E2EF3"/>
    <w:rsid w:val="007E31DB"/>
    <w:rsid w:val="007E57D8"/>
    <w:rsid w:val="007E6220"/>
    <w:rsid w:val="007E6F99"/>
    <w:rsid w:val="007E7B84"/>
    <w:rsid w:val="007E7FF9"/>
    <w:rsid w:val="007F0441"/>
    <w:rsid w:val="007F0C1A"/>
    <w:rsid w:val="007F3C7D"/>
    <w:rsid w:val="007F4246"/>
    <w:rsid w:val="007F47C5"/>
    <w:rsid w:val="007F5BE7"/>
    <w:rsid w:val="008007DD"/>
    <w:rsid w:val="0080139A"/>
    <w:rsid w:val="0080186B"/>
    <w:rsid w:val="008019A3"/>
    <w:rsid w:val="00801B99"/>
    <w:rsid w:val="00801D54"/>
    <w:rsid w:val="00802074"/>
    <w:rsid w:val="0080305F"/>
    <w:rsid w:val="0080377A"/>
    <w:rsid w:val="00803E21"/>
    <w:rsid w:val="00803EAB"/>
    <w:rsid w:val="00804405"/>
    <w:rsid w:val="00804FEA"/>
    <w:rsid w:val="00805BFD"/>
    <w:rsid w:val="00805C63"/>
    <w:rsid w:val="0080612A"/>
    <w:rsid w:val="008063D0"/>
    <w:rsid w:val="00807B3C"/>
    <w:rsid w:val="008113F4"/>
    <w:rsid w:val="00811A43"/>
    <w:rsid w:val="00811B72"/>
    <w:rsid w:val="008135A9"/>
    <w:rsid w:val="0081388C"/>
    <w:rsid w:val="00813E67"/>
    <w:rsid w:val="00814220"/>
    <w:rsid w:val="00814355"/>
    <w:rsid w:val="0081678F"/>
    <w:rsid w:val="008169AB"/>
    <w:rsid w:val="008173E3"/>
    <w:rsid w:val="0081796B"/>
    <w:rsid w:val="00817E95"/>
    <w:rsid w:val="00822028"/>
    <w:rsid w:val="0082339A"/>
    <w:rsid w:val="008239F4"/>
    <w:rsid w:val="00824AF1"/>
    <w:rsid w:val="00824DA9"/>
    <w:rsid w:val="0082563C"/>
    <w:rsid w:val="00825C26"/>
    <w:rsid w:val="00832644"/>
    <w:rsid w:val="00832989"/>
    <w:rsid w:val="008330C8"/>
    <w:rsid w:val="00833DBC"/>
    <w:rsid w:val="00835C10"/>
    <w:rsid w:val="00836808"/>
    <w:rsid w:val="00837366"/>
    <w:rsid w:val="008376DF"/>
    <w:rsid w:val="0084022C"/>
    <w:rsid w:val="008412DE"/>
    <w:rsid w:val="00841B5E"/>
    <w:rsid w:val="00842C20"/>
    <w:rsid w:val="008437D0"/>
    <w:rsid w:val="00844576"/>
    <w:rsid w:val="00844AB2"/>
    <w:rsid w:val="00844CDB"/>
    <w:rsid w:val="0084542A"/>
    <w:rsid w:val="0084580E"/>
    <w:rsid w:val="00845E92"/>
    <w:rsid w:val="0085124E"/>
    <w:rsid w:val="008518A9"/>
    <w:rsid w:val="008524E1"/>
    <w:rsid w:val="00853C78"/>
    <w:rsid w:val="008545B9"/>
    <w:rsid w:val="0085482C"/>
    <w:rsid w:val="00854E4F"/>
    <w:rsid w:val="00855038"/>
    <w:rsid w:val="0085626F"/>
    <w:rsid w:val="00857176"/>
    <w:rsid w:val="00857F2E"/>
    <w:rsid w:val="008606E6"/>
    <w:rsid w:val="00860A54"/>
    <w:rsid w:val="008619CF"/>
    <w:rsid w:val="00862829"/>
    <w:rsid w:val="00862C3D"/>
    <w:rsid w:val="00865C32"/>
    <w:rsid w:val="00865EB7"/>
    <w:rsid w:val="0086636D"/>
    <w:rsid w:val="008667F5"/>
    <w:rsid w:val="00867EA1"/>
    <w:rsid w:val="0087057C"/>
    <w:rsid w:val="008722FA"/>
    <w:rsid w:val="0087290B"/>
    <w:rsid w:val="00874E48"/>
    <w:rsid w:val="00875036"/>
    <w:rsid w:val="008770C3"/>
    <w:rsid w:val="00877A9C"/>
    <w:rsid w:val="008800AB"/>
    <w:rsid w:val="00880120"/>
    <w:rsid w:val="00881A4F"/>
    <w:rsid w:val="008821DA"/>
    <w:rsid w:val="0088354E"/>
    <w:rsid w:val="00883AEE"/>
    <w:rsid w:val="00885CFD"/>
    <w:rsid w:val="008860D3"/>
    <w:rsid w:val="00886291"/>
    <w:rsid w:val="00886453"/>
    <w:rsid w:val="008868FC"/>
    <w:rsid w:val="00886DFD"/>
    <w:rsid w:val="00886FFA"/>
    <w:rsid w:val="008926C6"/>
    <w:rsid w:val="00892AA3"/>
    <w:rsid w:val="00893DC8"/>
    <w:rsid w:val="008945EF"/>
    <w:rsid w:val="00894A25"/>
    <w:rsid w:val="00896075"/>
    <w:rsid w:val="008962C8"/>
    <w:rsid w:val="00896C50"/>
    <w:rsid w:val="00897B33"/>
    <w:rsid w:val="008A0415"/>
    <w:rsid w:val="008A04E9"/>
    <w:rsid w:val="008A1E08"/>
    <w:rsid w:val="008A22E3"/>
    <w:rsid w:val="008A26A8"/>
    <w:rsid w:val="008A284E"/>
    <w:rsid w:val="008A2853"/>
    <w:rsid w:val="008A294F"/>
    <w:rsid w:val="008A431D"/>
    <w:rsid w:val="008A4C19"/>
    <w:rsid w:val="008A57C4"/>
    <w:rsid w:val="008A6631"/>
    <w:rsid w:val="008A6E4E"/>
    <w:rsid w:val="008A78E9"/>
    <w:rsid w:val="008A7DBE"/>
    <w:rsid w:val="008B0A07"/>
    <w:rsid w:val="008B0A08"/>
    <w:rsid w:val="008B1471"/>
    <w:rsid w:val="008B14F1"/>
    <w:rsid w:val="008B27B8"/>
    <w:rsid w:val="008B2AD1"/>
    <w:rsid w:val="008B2D74"/>
    <w:rsid w:val="008B2DF5"/>
    <w:rsid w:val="008B32F4"/>
    <w:rsid w:val="008B3AF8"/>
    <w:rsid w:val="008B5FD2"/>
    <w:rsid w:val="008B61A8"/>
    <w:rsid w:val="008B795F"/>
    <w:rsid w:val="008B7BBF"/>
    <w:rsid w:val="008C03D2"/>
    <w:rsid w:val="008C1C06"/>
    <w:rsid w:val="008C1D07"/>
    <w:rsid w:val="008C3E6C"/>
    <w:rsid w:val="008C5525"/>
    <w:rsid w:val="008C689B"/>
    <w:rsid w:val="008C7B8A"/>
    <w:rsid w:val="008D0521"/>
    <w:rsid w:val="008D1471"/>
    <w:rsid w:val="008D2BDE"/>
    <w:rsid w:val="008D3023"/>
    <w:rsid w:val="008D48BC"/>
    <w:rsid w:val="008D4E2A"/>
    <w:rsid w:val="008D50B0"/>
    <w:rsid w:val="008D51FC"/>
    <w:rsid w:val="008D64BD"/>
    <w:rsid w:val="008E06F7"/>
    <w:rsid w:val="008E14DF"/>
    <w:rsid w:val="008E19E2"/>
    <w:rsid w:val="008E2B9D"/>
    <w:rsid w:val="008E2BAF"/>
    <w:rsid w:val="008E3F84"/>
    <w:rsid w:val="008E4C64"/>
    <w:rsid w:val="008E5D30"/>
    <w:rsid w:val="008E6632"/>
    <w:rsid w:val="008F0345"/>
    <w:rsid w:val="008F1208"/>
    <w:rsid w:val="008F19D9"/>
    <w:rsid w:val="008F1DE6"/>
    <w:rsid w:val="008F2316"/>
    <w:rsid w:val="008F3D7A"/>
    <w:rsid w:val="008F3EA6"/>
    <w:rsid w:val="008F5EEB"/>
    <w:rsid w:val="008F667D"/>
    <w:rsid w:val="008F67AB"/>
    <w:rsid w:val="0090002C"/>
    <w:rsid w:val="00900393"/>
    <w:rsid w:val="0090071F"/>
    <w:rsid w:val="00900919"/>
    <w:rsid w:val="00900E06"/>
    <w:rsid w:val="00902DCF"/>
    <w:rsid w:val="00902ECD"/>
    <w:rsid w:val="009032FA"/>
    <w:rsid w:val="0090355C"/>
    <w:rsid w:val="0090356D"/>
    <w:rsid w:val="0090394F"/>
    <w:rsid w:val="00903CC2"/>
    <w:rsid w:val="0090440D"/>
    <w:rsid w:val="00904A57"/>
    <w:rsid w:val="00905057"/>
    <w:rsid w:val="009056FF"/>
    <w:rsid w:val="0090616C"/>
    <w:rsid w:val="009065AE"/>
    <w:rsid w:val="00910750"/>
    <w:rsid w:val="00910A0B"/>
    <w:rsid w:val="00911403"/>
    <w:rsid w:val="00911FEB"/>
    <w:rsid w:val="00912A8F"/>
    <w:rsid w:val="009148B8"/>
    <w:rsid w:val="00915290"/>
    <w:rsid w:val="00916CE8"/>
    <w:rsid w:val="009206FA"/>
    <w:rsid w:val="009232FA"/>
    <w:rsid w:val="00924ED1"/>
    <w:rsid w:val="00925FB5"/>
    <w:rsid w:val="00927F6A"/>
    <w:rsid w:val="00931568"/>
    <w:rsid w:val="00933850"/>
    <w:rsid w:val="00933A9A"/>
    <w:rsid w:val="00934268"/>
    <w:rsid w:val="00934AF1"/>
    <w:rsid w:val="00935321"/>
    <w:rsid w:val="009368C2"/>
    <w:rsid w:val="009370C5"/>
    <w:rsid w:val="00937531"/>
    <w:rsid w:val="009377A7"/>
    <w:rsid w:val="0094189D"/>
    <w:rsid w:val="00941979"/>
    <w:rsid w:val="009420A5"/>
    <w:rsid w:val="00942229"/>
    <w:rsid w:val="0094284B"/>
    <w:rsid w:val="00943EB1"/>
    <w:rsid w:val="0094464E"/>
    <w:rsid w:val="0094541E"/>
    <w:rsid w:val="009454D2"/>
    <w:rsid w:val="00945587"/>
    <w:rsid w:val="00947281"/>
    <w:rsid w:val="009477FC"/>
    <w:rsid w:val="00951562"/>
    <w:rsid w:val="00951943"/>
    <w:rsid w:val="00951CC1"/>
    <w:rsid w:val="00952A0A"/>
    <w:rsid w:val="0095305F"/>
    <w:rsid w:val="009560DC"/>
    <w:rsid w:val="0095667E"/>
    <w:rsid w:val="00957D6D"/>
    <w:rsid w:val="009610A3"/>
    <w:rsid w:val="0096179C"/>
    <w:rsid w:val="00961AA2"/>
    <w:rsid w:val="00962C6D"/>
    <w:rsid w:val="00963224"/>
    <w:rsid w:val="00964E84"/>
    <w:rsid w:val="00965A50"/>
    <w:rsid w:val="00966549"/>
    <w:rsid w:val="00966DB0"/>
    <w:rsid w:val="00967CF3"/>
    <w:rsid w:val="00970D03"/>
    <w:rsid w:val="00970EB1"/>
    <w:rsid w:val="00971106"/>
    <w:rsid w:val="00971342"/>
    <w:rsid w:val="009715CA"/>
    <w:rsid w:val="0097351B"/>
    <w:rsid w:val="00973670"/>
    <w:rsid w:val="00973BC5"/>
    <w:rsid w:val="00973E19"/>
    <w:rsid w:val="009744FB"/>
    <w:rsid w:val="009748E4"/>
    <w:rsid w:val="0097581D"/>
    <w:rsid w:val="00976DD0"/>
    <w:rsid w:val="00977F05"/>
    <w:rsid w:val="009802C6"/>
    <w:rsid w:val="009807FA"/>
    <w:rsid w:val="0098292B"/>
    <w:rsid w:val="00983413"/>
    <w:rsid w:val="009842B8"/>
    <w:rsid w:val="00984F05"/>
    <w:rsid w:val="00986890"/>
    <w:rsid w:val="00986FF2"/>
    <w:rsid w:val="00987B14"/>
    <w:rsid w:val="0099093E"/>
    <w:rsid w:val="00991491"/>
    <w:rsid w:val="009922EE"/>
    <w:rsid w:val="009923CD"/>
    <w:rsid w:val="00994313"/>
    <w:rsid w:val="00994840"/>
    <w:rsid w:val="00995104"/>
    <w:rsid w:val="00995367"/>
    <w:rsid w:val="00995424"/>
    <w:rsid w:val="0099627D"/>
    <w:rsid w:val="009963C3"/>
    <w:rsid w:val="009972FC"/>
    <w:rsid w:val="009976B4"/>
    <w:rsid w:val="00997DD5"/>
    <w:rsid w:val="009A0754"/>
    <w:rsid w:val="009A2594"/>
    <w:rsid w:val="009A25DA"/>
    <w:rsid w:val="009A3D94"/>
    <w:rsid w:val="009A6435"/>
    <w:rsid w:val="009A6C16"/>
    <w:rsid w:val="009B06D3"/>
    <w:rsid w:val="009B0933"/>
    <w:rsid w:val="009B1FEF"/>
    <w:rsid w:val="009B3367"/>
    <w:rsid w:val="009B36D0"/>
    <w:rsid w:val="009B3BF8"/>
    <w:rsid w:val="009B44F4"/>
    <w:rsid w:val="009B48A1"/>
    <w:rsid w:val="009B646B"/>
    <w:rsid w:val="009C0505"/>
    <w:rsid w:val="009C3799"/>
    <w:rsid w:val="009C37C9"/>
    <w:rsid w:val="009C3AD5"/>
    <w:rsid w:val="009C5519"/>
    <w:rsid w:val="009C56AC"/>
    <w:rsid w:val="009C576D"/>
    <w:rsid w:val="009C6E13"/>
    <w:rsid w:val="009C77A1"/>
    <w:rsid w:val="009D1FFC"/>
    <w:rsid w:val="009D2145"/>
    <w:rsid w:val="009D3E6C"/>
    <w:rsid w:val="009D5041"/>
    <w:rsid w:val="009D616A"/>
    <w:rsid w:val="009D6E40"/>
    <w:rsid w:val="009D7CE4"/>
    <w:rsid w:val="009E08FF"/>
    <w:rsid w:val="009E2500"/>
    <w:rsid w:val="009E45EA"/>
    <w:rsid w:val="009E6CBF"/>
    <w:rsid w:val="009E6F7A"/>
    <w:rsid w:val="009E7911"/>
    <w:rsid w:val="009F0A9B"/>
    <w:rsid w:val="009F2734"/>
    <w:rsid w:val="009F28F9"/>
    <w:rsid w:val="009F31DD"/>
    <w:rsid w:val="009F3374"/>
    <w:rsid w:val="009F33CC"/>
    <w:rsid w:val="009F3F54"/>
    <w:rsid w:val="009F55B9"/>
    <w:rsid w:val="009F569D"/>
    <w:rsid w:val="009F5ADD"/>
    <w:rsid w:val="009F5BD5"/>
    <w:rsid w:val="009F6253"/>
    <w:rsid w:val="00A01A1B"/>
    <w:rsid w:val="00A030FF"/>
    <w:rsid w:val="00A033EF"/>
    <w:rsid w:val="00A035DC"/>
    <w:rsid w:val="00A039CA"/>
    <w:rsid w:val="00A04C87"/>
    <w:rsid w:val="00A0525B"/>
    <w:rsid w:val="00A059B6"/>
    <w:rsid w:val="00A060CD"/>
    <w:rsid w:val="00A066A4"/>
    <w:rsid w:val="00A06805"/>
    <w:rsid w:val="00A0737A"/>
    <w:rsid w:val="00A10A0F"/>
    <w:rsid w:val="00A13EBC"/>
    <w:rsid w:val="00A14247"/>
    <w:rsid w:val="00A14950"/>
    <w:rsid w:val="00A154B7"/>
    <w:rsid w:val="00A212A7"/>
    <w:rsid w:val="00A2168A"/>
    <w:rsid w:val="00A21798"/>
    <w:rsid w:val="00A217E0"/>
    <w:rsid w:val="00A22B36"/>
    <w:rsid w:val="00A23FA7"/>
    <w:rsid w:val="00A253AE"/>
    <w:rsid w:val="00A27720"/>
    <w:rsid w:val="00A31838"/>
    <w:rsid w:val="00A33564"/>
    <w:rsid w:val="00A33C89"/>
    <w:rsid w:val="00A33CC5"/>
    <w:rsid w:val="00A35CED"/>
    <w:rsid w:val="00A3722A"/>
    <w:rsid w:val="00A4040E"/>
    <w:rsid w:val="00A40FAC"/>
    <w:rsid w:val="00A41D4B"/>
    <w:rsid w:val="00A42367"/>
    <w:rsid w:val="00A4241D"/>
    <w:rsid w:val="00A44260"/>
    <w:rsid w:val="00A46298"/>
    <w:rsid w:val="00A465F0"/>
    <w:rsid w:val="00A521EF"/>
    <w:rsid w:val="00A52F22"/>
    <w:rsid w:val="00A55038"/>
    <w:rsid w:val="00A5643F"/>
    <w:rsid w:val="00A56E3F"/>
    <w:rsid w:val="00A57CEC"/>
    <w:rsid w:val="00A60F2C"/>
    <w:rsid w:val="00A62ED2"/>
    <w:rsid w:val="00A63158"/>
    <w:rsid w:val="00A63482"/>
    <w:rsid w:val="00A6506A"/>
    <w:rsid w:val="00A65218"/>
    <w:rsid w:val="00A65A8C"/>
    <w:rsid w:val="00A674E2"/>
    <w:rsid w:val="00A7196E"/>
    <w:rsid w:val="00A7201B"/>
    <w:rsid w:val="00A72B3B"/>
    <w:rsid w:val="00A74AC8"/>
    <w:rsid w:val="00A7500A"/>
    <w:rsid w:val="00A774A5"/>
    <w:rsid w:val="00A80A6F"/>
    <w:rsid w:val="00A81045"/>
    <w:rsid w:val="00A820F9"/>
    <w:rsid w:val="00A822F0"/>
    <w:rsid w:val="00A82786"/>
    <w:rsid w:val="00A82DE0"/>
    <w:rsid w:val="00A8361C"/>
    <w:rsid w:val="00A847F0"/>
    <w:rsid w:val="00A85483"/>
    <w:rsid w:val="00A8611B"/>
    <w:rsid w:val="00A86E84"/>
    <w:rsid w:val="00A87B39"/>
    <w:rsid w:val="00A87C62"/>
    <w:rsid w:val="00A93965"/>
    <w:rsid w:val="00A94988"/>
    <w:rsid w:val="00AA2BB7"/>
    <w:rsid w:val="00AA4514"/>
    <w:rsid w:val="00AA4EF0"/>
    <w:rsid w:val="00AA5EAC"/>
    <w:rsid w:val="00AB0632"/>
    <w:rsid w:val="00AB10DD"/>
    <w:rsid w:val="00AB1815"/>
    <w:rsid w:val="00AB21DB"/>
    <w:rsid w:val="00AB49D1"/>
    <w:rsid w:val="00AB4B3D"/>
    <w:rsid w:val="00AB7E42"/>
    <w:rsid w:val="00AC0712"/>
    <w:rsid w:val="00AC10B7"/>
    <w:rsid w:val="00AC1151"/>
    <w:rsid w:val="00AC171F"/>
    <w:rsid w:val="00AC186D"/>
    <w:rsid w:val="00AC2593"/>
    <w:rsid w:val="00AC36E4"/>
    <w:rsid w:val="00AC40EB"/>
    <w:rsid w:val="00AC5159"/>
    <w:rsid w:val="00AC549E"/>
    <w:rsid w:val="00AC5B47"/>
    <w:rsid w:val="00AC6C86"/>
    <w:rsid w:val="00AC7BA3"/>
    <w:rsid w:val="00AC7FBF"/>
    <w:rsid w:val="00AD05B0"/>
    <w:rsid w:val="00AD1184"/>
    <w:rsid w:val="00AD4831"/>
    <w:rsid w:val="00AD4C09"/>
    <w:rsid w:val="00AD5352"/>
    <w:rsid w:val="00AD5420"/>
    <w:rsid w:val="00AD56D3"/>
    <w:rsid w:val="00AD5A17"/>
    <w:rsid w:val="00AD6778"/>
    <w:rsid w:val="00AD6913"/>
    <w:rsid w:val="00AD73BB"/>
    <w:rsid w:val="00AE055B"/>
    <w:rsid w:val="00AE0843"/>
    <w:rsid w:val="00AE3476"/>
    <w:rsid w:val="00AE3C3D"/>
    <w:rsid w:val="00AE45AE"/>
    <w:rsid w:val="00AE6696"/>
    <w:rsid w:val="00AE78D1"/>
    <w:rsid w:val="00AF060B"/>
    <w:rsid w:val="00AF1644"/>
    <w:rsid w:val="00AF23AF"/>
    <w:rsid w:val="00AF27B1"/>
    <w:rsid w:val="00AF33A8"/>
    <w:rsid w:val="00AF4758"/>
    <w:rsid w:val="00AF4B83"/>
    <w:rsid w:val="00AF4E86"/>
    <w:rsid w:val="00AF517A"/>
    <w:rsid w:val="00AF52F5"/>
    <w:rsid w:val="00AF5A69"/>
    <w:rsid w:val="00AF5F7F"/>
    <w:rsid w:val="00AF659D"/>
    <w:rsid w:val="00AF6D35"/>
    <w:rsid w:val="00B000E2"/>
    <w:rsid w:val="00B00467"/>
    <w:rsid w:val="00B00878"/>
    <w:rsid w:val="00B037F1"/>
    <w:rsid w:val="00B03E5C"/>
    <w:rsid w:val="00B046AC"/>
    <w:rsid w:val="00B06464"/>
    <w:rsid w:val="00B06B23"/>
    <w:rsid w:val="00B100C2"/>
    <w:rsid w:val="00B116FF"/>
    <w:rsid w:val="00B11BBB"/>
    <w:rsid w:val="00B12022"/>
    <w:rsid w:val="00B14110"/>
    <w:rsid w:val="00B144EF"/>
    <w:rsid w:val="00B14666"/>
    <w:rsid w:val="00B15089"/>
    <w:rsid w:val="00B15ABD"/>
    <w:rsid w:val="00B15FAD"/>
    <w:rsid w:val="00B171DC"/>
    <w:rsid w:val="00B173D5"/>
    <w:rsid w:val="00B17577"/>
    <w:rsid w:val="00B17607"/>
    <w:rsid w:val="00B206E0"/>
    <w:rsid w:val="00B20A9F"/>
    <w:rsid w:val="00B20D45"/>
    <w:rsid w:val="00B22804"/>
    <w:rsid w:val="00B231D6"/>
    <w:rsid w:val="00B2396D"/>
    <w:rsid w:val="00B25EB7"/>
    <w:rsid w:val="00B26B0E"/>
    <w:rsid w:val="00B271A5"/>
    <w:rsid w:val="00B272D3"/>
    <w:rsid w:val="00B30080"/>
    <w:rsid w:val="00B30627"/>
    <w:rsid w:val="00B321F9"/>
    <w:rsid w:val="00B32C31"/>
    <w:rsid w:val="00B33AF7"/>
    <w:rsid w:val="00B34FFB"/>
    <w:rsid w:val="00B3516B"/>
    <w:rsid w:val="00B35585"/>
    <w:rsid w:val="00B35A43"/>
    <w:rsid w:val="00B3764D"/>
    <w:rsid w:val="00B377FC"/>
    <w:rsid w:val="00B4004B"/>
    <w:rsid w:val="00B4094E"/>
    <w:rsid w:val="00B41B0C"/>
    <w:rsid w:val="00B41DAD"/>
    <w:rsid w:val="00B42068"/>
    <w:rsid w:val="00B42784"/>
    <w:rsid w:val="00B43BC0"/>
    <w:rsid w:val="00B43C0E"/>
    <w:rsid w:val="00B450A7"/>
    <w:rsid w:val="00B45CE7"/>
    <w:rsid w:val="00B46019"/>
    <w:rsid w:val="00B46BBF"/>
    <w:rsid w:val="00B47C03"/>
    <w:rsid w:val="00B5180B"/>
    <w:rsid w:val="00B52906"/>
    <w:rsid w:val="00B52C75"/>
    <w:rsid w:val="00B53592"/>
    <w:rsid w:val="00B53D57"/>
    <w:rsid w:val="00B54B74"/>
    <w:rsid w:val="00B56025"/>
    <w:rsid w:val="00B57B2D"/>
    <w:rsid w:val="00B60130"/>
    <w:rsid w:val="00B612B0"/>
    <w:rsid w:val="00B62218"/>
    <w:rsid w:val="00B62461"/>
    <w:rsid w:val="00B632BB"/>
    <w:rsid w:val="00B639FE"/>
    <w:rsid w:val="00B6402E"/>
    <w:rsid w:val="00B658DF"/>
    <w:rsid w:val="00B7055F"/>
    <w:rsid w:val="00B718A5"/>
    <w:rsid w:val="00B723F7"/>
    <w:rsid w:val="00B72C1A"/>
    <w:rsid w:val="00B73497"/>
    <w:rsid w:val="00B735EC"/>
    <w:rsid w:val="00B737A9"/>
    <w:rsid w:val="00B74DC4"/>
    <w:rsid w:val="00B7560E"/>
    <w:rsid w:val="00B75A07"/>
    <w:rsid w:val="00B761F4"/>
    <w:rsid w:val="00B76430"/>
    <w:rsid w:val="00B76869"/>
    <w:rsid w:val="00B76A26"/>
    <w:rsid w:val="00B76A8C"/>
    <w:rsid w:val="00B8139C"/>
    <w:rsid w:val="00B833B6"/>
    <w:rsid w:val="00B833E8"/>
    <w:rsid w:val="00B86BCC"/>
    <w:rsid w:val="00B90496"/>
    <w:rsid w:val="00B909CD"/>
    <w:rsid w:val="00B91205"/>
    <w:rsid w:val="00B920EA"/>
    <w:rsid w:val="00B949CB"/>
    <w:rsid w:val="00B94DAD"/>
    <w:rsid w:val="00B95653"/>
    <w:rsid w:val="00B96A95"/>
    <w:rsid w:val="00B96E22"/>
    <w:rsid w:val="00B97A0C"/>
    <w:rsid w:val="00BA413D"/>
    <w:rsid w:val="00BA4EDE"/>
    <w:rsid w:val="00BA5A02"/>
    <w:rsid w:val="00BA659F"/>
    <w:rsid w:val="00BA6F4F"/>
    <w:rsid w:val="00BA7023"/>
    <w:rsid w:val="00BA71F2"/>
    <w:rsid w:val="00BA795B"/>
    <w:rsid w:val="00BB0665"/>
    <w:rsid w:val="00BB0D48"/>
    <w:rsid w:val="00BB0E5C"/>
    <w:rsid w:val="00BB1A7F"/>
    <w:rsid w:val="00BB2131"/>
    <w:rsid w:val="00BB2206"/>
    <w:rsid w:val="00BB26E7"/>
    <w:rsid w:val="00BB4B7E"/>
    <w:rsid w:val="00BB7B1A"/>
    <w:rsid w:val="00BC00BA"/>
    <w:rsid w:val="00BC037E"/>
    <w:rsid w:val="00BC07DE"/>
    <w:rsid w:val="00BC13D6"/>
    <w:rsid w:val="00BC1B8A"/>
    <w:rsid w:val="00BC34DE"/>
    <w:rsid w:val="00BC37A8"/>
    <w:rsid w:val="00BC3D5D"/>
    <w:rsid w:val="00BC481A"/>
    <w:rsid w:val="00BC56F5"/>
    <w:rsid w:val="00BC7610"/>
    <w:rsid w:val="00BC7773"/>
    <w:rsid w:val="00BC777F"/>
    <w:rsid w:val="00BD09CB"/>
    <w:rsid w:val="00BD0C60"/>
    <w:rsid w:val="00BD2DF1"/>
    <w:rsid w:val="00BD2FCD"/>
    <w:rsid w:val="00BD42AC"/>
    <w:rsid w:val="00BD561B"/>
    <w:rsid w:val="00BD67D5"/>
    <w:rsid w:val="00BD6CCA"/>
    <w:rsid w:val="00BD6E10"/>
    <w:rsid w:val="00BD7878"/>
    <w:rsid w:val="00BE0BA7"/>
    <w:rsid w:val="00BE1651"/>
    <w:rsid w:val="00BE2493"/>
    <w:rsid w:val="00BE3E06"/>
    <w:rsid w:val="00BE42B1"/>
    <w:rsid w:val="00BE4831"/>
    <w:rsid w:val="00BE513D"/>
    <w:rsid w:val="00BE59CF"/>
    <w:rsid w:val="00BE5C95"/>
    <w:rsid w:val="00BE65D7"/>
    <w:rsid w:val="00BF0BD8"/>
    <w:rsid w:val="00BF1359"/>
    <w:rsid w:val="00BF1FA4"/>
    <w:rsid w:val="00BF2A52"/>
    <w:rsid w:val="00BF2B72"/>
    <w:rsid w:val="00BF3014"/>
    <w:rsid w:val="00BF32ED"/>
    <w:rsid w:val="00BF33BA"/>
    <w:rsid w:val="00BF38F4"/>
    <w:rsid w:val="00BF3C94"/>
    <w:rsid w:val="00BF3E02"/>
    <w:rsid w:val="00C023E0"/>
    <w:rsid w:val="00C02828"/>
    <w:rsid w:val="00C02F07"/>
    <w:rsid w:val="00C03A08"/>
    <w:rsid w:val="00C03ADF"/>
    <w:rsid w:val="00C04D88"/>
    <w:rsid w:val="00C0604E"/>
    <w:rsid w:val="00C063C7"/>
    <w:rsid w:val="00C07CA9"/>
    <w:rsid w:val="00C07CBA"/>
    <w:rsid w:val="00C10AAA"/>
    <w:rsid w:val="00C119D4"/>
    <w:rsid w:val="00C11E1B"/>
    <w:rsid w:val="00C11F13"/>
    <w:rsid w:val="00C124C2"/>
    <w:rsid w:val="00C12B0B"/>
    <w:rsid w:val="00C132CF"/>
    <w:rsid w:val="00C13E09"/>
    <w:rsid w:val="00C14C68"/>
    <w:rsid w:val="00C15312"/>
    <w:rsid w:val="00C15E6D"/>
    <w:rsid w:val="00C163B6"/>
    <w:rsid w:val="00C20FDE"/>
    <w:rsid w:val="00C21974"/>
    <w:rsid w:val="00C2203C"/>
    <w:rsid w:val="00C23E02"/>
    <w:rsid w:val="00C27CEF"/>
    <w:rsid w:val="00C30A10"/>
    <w:rsid w:val="00C32422"/>
    <w:rsid w:val="00C33B46"/>
    <w:rsid w:val="00C3404B"/>
    <w:rsid w:val="00C346F3"/>
    <w:rsid w:val="00C34BF4"/>
    <w:rsid w:val="00C34E18"/>
    <w:rsid w:val="00C357F4"/>
    <w:rsid w:val="00C377C8"/>
    <w:rsid w:val="00C41E50"/>
    <w:rsid w:val="00C4331B"/>
    <w:rsid w:val="00C4452E"/>
    <w:rsid w:val="00C45E28"/>
    <w:rsid w:val="00C47A2F"/>
    <w:rsid w:val="00C51466"/>
    <w:rsid w:val="00C52880"/>
    <w:rsid w:val="00C53982"/>
    <w:rsid w:val="00C53FDF"/>
    <w:rsid w:val="00C56299"/>
    <w:rsid w:val="00C573F6"/>
    <w:rsid w:val="00C576E2"/>
    <w:rsid w:val="00C57910"/>
    <w:rsid w:val="00C57AE2"/>
    <w:rsid w:val="00C57EA1"/>
    <w:rsid w:val="00C61677"/>
    <w:rsid w:val="00C6198B"/>
    <w:rsid w:val="00C62500"/>
    <w:rsid w:val="00C62788"/>
    <w:rsid w:val="00C62D65"/>
    <w:rsid w:val="00C643EB"/>
    <w:rsid w:val="00C6467B"/>
    <w:rsid w:val="00C64FBA"/>
    <w:rsid w:val="00C65041"/>
    <w:rsid w:val="00C65D1F"/>
    <w:rsid w:val="00C66DE7"/>
    <w:rsid w:val="00C6707A"/>
    <w:rsid w:val="00C67F85"/>
    <w:rsid w:val="00C7084F"/>
    <w:rsid w:val="00C70F41"/>
    <w:rsid w:val="00C72138"/>
    <w:rsid w:val="00C7265A"/>
    <w:rsid w:val="00C73235"/>
    <w:rsid w:val="00C74A5C"/>
    <w:rsid w:val="00C758A2"/>
    <w:rsid w:val="00C77081"/>
    <w:rsid w:val="00C831E3"/>
    <w:rsid w:val="00C84555"/>
    <w:rsid w:val="00C855A1"/>
    <w:rsid w:val="00C86195"/>
    <w:rsid w:val="00C86BE4"/>
    <w:rsid w:val="00C91774"/>
    <w:rsid w:val="00C92FE0"/>
    <w:rsid w:val="00C93020"/>
    <w:rsid w:val="00C9335E"/>
    <w:rsid w:val="00C93F6F"/>
    <w:rsid w:val="00C94F10"/>
    <w:rsid w:val="00CA2089"/>
    <w:rsid w:val="00CA2A08"/>
    <w:rsid w:val="00CA32B2"/>
    <w:rsid w:val="00CA3C96"/>
    <w:rsid w:val="00CA42A0"/>
    <w:rsid w:val="00CA5585"/>
    <w:rsid w:val="00CA627C"/>
    <w:rsid w:val="00CA63A5"/>
    <w:rsid w:val="00CA6E9E"/>
    <w:rsid w:val="00CA7F24"/>
    <w:rsid w:val="00CB0056"/>
    <w:rsid w:val="00CB05DA"/>
    <w:rsid w:val="00CB05E5"/>
    <w:rsid w:val="00CB136D"/>
    <w:rsid w:val="00CB16ED"/>
    <w:rsid w:val="00CB21D1"/>
    <w:rsid w:val="00CB320F"/>
    <w:rsid w:val="00CB3FE0"/>
    <w:rsid w:val="00CB447C"/>
    <w:rsid w:val="00CB4611"/>
    <w:rsid w:val="00CB5007"/>
    <w:rsid w:val="00CB543C"/>
    <w:rsid w:val="00CB5EFE"/>
    <w:rsid w:val="00CB62E9"/>
    <w:rsid w:val="00CB6AFF"/>
    <w:rsid w:val="00CC16FA"/>
    <w:rsid w:val="00CC1E58"/>
    <w:rsid w:val="00CC2AA9"/>
    <w:rsid w:val="00CC2DB1"/>
    <w:rsid w:val="00CC34D9"/>
    <w:rsid w:val="00CC352D"/>
    <w:rsid w:val="00CC3DFE"/>
    <w:rsid w:val="00CC4080"/>
    <w:rsid w:val="00CC4A3F"/>
    <w:rsid w:val="00CC62B9"/>
    <w:rsid w:val="00CC78AD"/>
    <w:rsid w:val="00CD07DE"/>
    <w:rsid w:val="00CD0930"/>
    <w:rsid w:val="00CD119F"/>
    <w:rsid w:val="00CD3EEA"/>
    <w:rsid w:val="00CD4097"/>
    <w:rsid w:val="00CD483C"/>
    <w:rsid w:val="00CD5397"/>
    <w:rsid w:val="00CD552E"/>
    <w:rsid w:val="00CD57CE"/>
    <w:rsid w:val="00CD62D2"/>
    <w:rsid w:val="00CD7FC1"/>
    <w:rsid w:val="00CE11A0"/>
    <w:rsid w:val="00CE27D6"/>
    <w:rsid w:val="00CE2816"/>
    <w:rsid w:val="00CE2C1C"/>
    <w:rsid w:val="00CE4EF1"/>
    <w:rsid w:val="00CE5E56"/>
    <w:rsid w:val="00CE6180"/>
    <w:rsid w:val="00CE62AA"/>
    <w:rsid w:val="00CE7A0A"/>
    <w:rsid w:val="00CF0D45"/>
    <w:rsid w:val="00CF1040"/>
    <w:rsid w:val="00CF1E62"/>
    <w:rsid w:val="00CF2A50"/>
    <w:rsid w:val="00CF36D4"/>
    <w:rsid w:val="00CF3774"/>
    <w:rsid w:val="00CF3A4E"/>
    <w:rsid w:val="00CF3A5A"/>
    <w:rsid w:val="00CF3F87"/>
    <w:rsid w:val="00CF42A0"/>
    <w:rsid w:val="00CF43B9"/>
    <w:rsid w:val="00CF4487"/>
    <w:rsid w:val="00CF4F59"/>
    <w:rsid w:val="00CF5403"/>
    <w:rsid w:val="00CF5ED8"/>
    <w:rsid w:val="00CF63DD"/>
    <w:rsid w:val="00CF6B33"/>
    <w:rsid w:val="00CF75C7"/>
    <w:rsid w:val="00D020E2"/>
    <w:rsid w:val="00D02DD8"/>
    <w:rsid w:val="00D03DAA"/>
    <w:rsid w:val="00D04ED8"/>
    <w:rsid w:val="00D04EFC"/>
    <w:rsid w:val="00D04F50"/>
    <w:rsid w:val="00D057F2"/>
    <w:rsid w:val="00D05907"/>
    <w:rsid w:val="00D0620B"/>
    <w:rsid w:val="00D06E0E"/>
    <w:rsid w:val="00D078CC"/>
    <w:rsid w:val="00D1081C"/>
    <w:rsid w:val="00D108C8"/>
    <w:rsid w:val="00D11873"/>
    <w:rsid w:val="00D12537"/>
    <w:rsid w:val="00D12A4E"/>
    <w:rsid w:val="00D15BFE"/>
    <w:rsid w:val="00D15F78"/>
    <w:rsid w:val="00D17D34"/>
    <w:rsid w:val="00D17FC3"/>
    <w:rsid w:val="00D217B6"/>
    <w:rsid w:val="00D224C7"/>
    <w:rsid w:val="00D24BED"/>
    <w:rsid w:val="00D24DDB"/>
    <w:rsid w:val="00D26232"/>
    <w:rsid w:val="00D26330"/>
    <w:rsid w:val="00D2744E"/>
    <w:rsid w:val="00D314D8"/>
    <w:rsid w:val="00D31C86"/>
    <w:rsid w:val="00D3298E"/>
    <w:rsid w:val="00D32E0E"/>
    <w:rsid w:val="00D3398F"/>
    <w:rsid w:val="00D3525B"/>
    <w:rsid w:val="00D36879"/>
    <w:rsid w:val="00D37718"/>
    <w:rsid w:val="00D37B73"/>
    <w:rsid w:val="00D40303"/>
    <w:rsid w:val="00D41705"/>
    <w:rsid w:val="00D42099"/>
    <w:rsid w:val="00D425F1"/>
    <w:rsid w:val="00D429CE"/>
    <w:rsid w:val="00D430E6"/>
    <w:rsid w:val="00D43D9E"/>
    <w:rsid w:val="00D444DF"/>
    <w:rsid w:val="00D45B41"/>
    <w:rsid w:val="00D46C02"/>
    <w:rsid w:val="00D47348"/>
    <w:rsid w:val="00D4755B"/>
    <w:rsid w:val="00D479C3"/>
    <w:rsid w:val="00D47DC7"/>
    <w:rsid w:val="00D502F0"/>
    <w:rsid w:val="00D50DCF"/>
    <w:rsid w:val="00D5107E"/>
    <w:rsid w:val="00D51AB6"/>
    <w:rsid w:val="00D523B7"/>
    <w:rsid w:val="00D56D67"/>
    <w:rsid w:val="00D56FF8"/>
    <w:rsid w:val="00D57225"/>
    <w:rsid w:val="00D57CEF"/>
    <w:rsid w:val="00D604AE"/>
    <w:rsid w:val="00D60D83"/>
    <w:rsid w:val="00D60DAB"/>
    <w:rsid w:val="00D61311"/>
    <w:rsid w:val="00D619A6"/>
    <w:rsid w:val="00D62D4C"/>
    <w:rsid w:val="00D632D2"/>
    <w:rsid w:val="00D63589"/>
    <w:rsid w:val="00D67455"/>
    <w:rsid w:val="00D67AC9"/>
    <w:rsid w:val="00D67CB0"/>
    <w:rsid w:val="00D706A4"/>
    <w:rsid w:val="00D706D0"/>
    <w:rsid w:val="00D712B0"/>
    <w:rsid w:val="00D713EB"/>
    <w:rsid w:val="00D7191C"/>
    <w:rsid w:val="00D73BDC"/>
    <w:rsid w:val="00D73D56"/>
    <w:rsid w:val="00D73DA6"/>
    <w:rsid w:val="00D768D2"/>
    <w:rsid w:val="00D80D76"/>
    <w:rsid w:val="00D82CD3"/>
    <w:rsid w:val="00D8314F"/>
    <w:rsid w:val="00D84155"/>
    <w:rsid w:val="00D85427"/>
    <w:rsid w:val="00D8696A"/>
    <w:rsid w:val="00D9047E"/>
    <w:rsid w:val="00D90720"/>
    <w:rsid w:val="00D919F2"/>
    <w:rsid w:val="00D925E9"/>
    <w:rsid w:val="00D934D7"/>
    <w:rsid w:val="00D94580"/>
    <w:rsid w:val="00D9468B"/>
    <w:rsid w:val="00D97B56"/>
    <w:rsid w:val="00DA1150"/>
    <w:rsid w:val="00DA1504"/>
    <w:rsid w:val="00DA237D"/>
    <w:rsid w:val="00DA4042"/>
    <w:rsid w:val="00DA4F13"/>
    <w:rsid w:val="00DA4FFF"/>
    <w:rsid w:val="00DA62A4"/>
    <w:rsid w:val="00DA6668"/>
    <w:rsid w:val="00DA691B"/>
    <w:rsid w:val="00DA6E4D"/>
    <w:rsid w:val="00DA7AC8"/>
    <w:rsid w:val="00DA7DED"/>
    <w:rsid w:val="00DB2380"/>
    <w:rsid w:val="00DB2C18"/>
    <w:rsid w:val="00DB5FB7"/>
    <w:rsid w:val="00DB6020"/>
    <w:rsid w:val="00DC0AA1"/>
    <w:rsid w:val="00DC0BC7"/>
    <w:rsid w:val="00DC0D71"/>
    <w:rsid w:val="00DC462C"/>
    <w:rsid w:val="00DC4660"/>
    <w:rsid w:val="00DC47E0"/>
    <w:rsid w:val="00DC48E6"/>
    <w:rsid w:val="00DC5348"/>
    <w:rsid w:val="00DC538E"/>
    <w:rsid w:val="00DC55B9"/>
    <w:rsid w:val="00DC6C21"/>
    <w:rsid w:val="00DC7482"/>
    <w:rsid w:val="00DC7D10"/>
    <w:rsid w:val="00DD191F"/>
    <w:rsid w:val="00DD39A3"/>
    <w:rsid w:val="00DD46EF"/>
    <w:rsid w:val="00DD4847"/>
    <w:rsid w:val="00DD5B49"/>
    <w:rsid w:val="00DD606B"/>
    <w:rsid w:val="00DD6C16"/>
    <w:rsid w:val="00DD6D8C"/>
    <w:rsid w:val="00DE00BE"/>
    <w:rsid w:val="00DE05EC"/>
    <w:rsid w:val="00DE0F6F"/>
    <w:rsid w:val="00DE1084"/>
    <w:rsid w:val="00DE16E5"/>
    <w:rsid w:val="00DE1BAD"/>
    <w:rsid w:val="00DE36F9"/>
    <w:rsid w:val="00DE407F"/>
    <w:rsid w:val="00DE4778"/>
    <w:rsid w:val="00DE4D58"/>
    <w:rsid w:val="00DE64B8"/>
    <w:rsid w:val="00DF044C"/>
    <w:rsid w:val="00DF34DE"/>
    <w:rsid w:val="00DF40EF"/>
    <w:rsid w:val="00DF6063"/>
    <w:rsid w:val="00E00C20"/>
    <w:rsid w:val="00E018CC"/>
    <w:rsid w:val="00E026D2"/>
    <w:rsid w:val="00E04E15"/>
    <w:rsid w:val="00E04FA3"/>
    <w:rsid w:val="00E05A23"/>
    <w:rsid w:val="00E065CE"/>
    <w:rsid w:val="00E06AE7"/>
    <w:rsid w:val="00E06FD0"/>
    <w:rsid w:val="00E071EE"/>
    <w:rsid w:val="00E075BF"/>
    <w:rsid w:val="00E129EF"/>
    <w:rsid w:val="00E1309E"/>
    <w:rsid w:val="00E139A5"/>
    <w:rsid w:val="00E13D9A"/>
    <w:rsid w:val="00E14911"/>
    <w:rsid w:val="00E161F8"/>
    <w:rsid w:val="00E16E0F"/>
    <w:rsid w:val="00E201A1"/>
    <w:rsid w:val="00E20AE7"/>
    <w:rsid w:val="00E20C47"/>
    <w:rsid w:val="00E21AAF"/>
    <w:rsid w:val="00E237DD"/>
    <w:rsid w:val="00E272D0"/>
    <w:rsid w:val="00E30D52"/>
    <w:rsid w:val="00E31507"/>
    <w:rsid w:val="00E31705"/>
    <w:rsid w:val="00E329E2"/>
    <w:rsid w:val="00E345A2"/>
    <w:rsid w:val="00E34EB1"/>
    <w:rsid w:val="00E34FDA"/>
    <w:rsid w:val="00E3538D"/>
    <w:rsid w:val="00E354B6"/>
    <w:rsid w:val="00E3725E"/>
    <w:rsid w:val="00E40757"/>
    <w:rsid w:val="00E41620"/>
    <w:rsid w:val="00E4311F"/>
    <w:rsid w:val="00E44959"/>
    <w:rsid w:val="00E45965"/>
    <w:rsid w:val="00E45EB3"/>
    <w:rsid w:val="00E46572"/>
    <w:rsid w:val="00E46878"/>
    <w:rsid w:val="00E50359"/>
    <w:rsid w:val="00E50AB8"/>
    <w:rsid w:val="00E516B6"/>
    <w:rsid w:val="00E52636"/>
    <w:rsid w:val="00E53E97"/>
    <w:rsid w:val="00E54F41"/>
    <w:rsid w:val="00E560E5"/>
    <w:rsid w:val="00E56670"/>
    <w:rsid w:val="00E61DED"/>
    <w:rsid w:val="00E6215A"/>
    <w:rsid w:val="00E63049"/>
    <w:rsid w:val="00E630F9"/>
    <w:rsid w:val="00E6358A"/>
    <w:rsid w:val="00E63951"/>
    <w:rsid w:val="00E658A1"/>
    <w:rsid w:val="00E664B6"/>
    <w:rsid w:val="00E66F5A"/>
    <w:rsid w:val="00E71116"/>
    <w:rsid w:val="00E71ECD"/>
    <w:rsid w:val="00E71F7C"/>
    <w:rsid w:val="00E728DF"/>
    <w:rsid w:val="00E72ED0"/>
    <w:rsid w:val="00E73027"/>
    <w:rsid w:val="00E73280"/>
    <w:rsid w:val="00E73AB3"/>
    <w:rsid w:val="00E73F04"/>
    <w:rsid w:val="00E75D60"/>
    <w:rsid w:val="00E769CF"/>
    <w:rsid w:val="00E77091"/>
    <w:rsid w:val="00E773AC"/>
    <w:rsid w:val="00E77423"/>
    <w:rsid w:val="00E7777E"/>
    <w:rsid w:val="00E77D11"/>
    <w:rsid w:val="00E77F23"/>
    <w:rsid w:val="00E80682"/>
    <w:rsid w:val="00E811D1"/>
    <w:rsid w:val="00E823AE"/>
    <w:rsid w:val="00E8533B"/>
    <w:rsid w:val="00E8649A"/>
    <w:rsid w:val="00E86EC8"/>
    <w:rsid w:val="00E87F7D"/>
    <w:rsid w:val="00E92774"/>
    <w:rsid w:val="00E94761"/>
    <w:rsid w:val="00E957A5"/>
    <w:rsid w:val="00EA0A6F"/>
    <w:rsid w:val="00EA324A"/>
    <w:rsid w:val="00EA3A20"/>
    <w:rsid w:val="00EA3AFE"/>
    <w:rsid w:val="00EA6BD3"/>
    <w:rsid w:val="00EA7058"/>
    <w:rsid w:val="00EA7D86"/>
    <w:rsid w:val="00EB06FA"/>
    <w:rsid w:val="00EB3607"/>
    <w:rsid w:val="00EB3BDE"/>
    <w:rsid w:val="00EB443E"/>
    <w:rsid w:val="00EB467A"/>
    <w:rsid w:val="00EB4B61"/>
    <w:rsid w:val="00EB60D1"/>
    <w:rsid w:val="00EB6C9D"/>
    <w:rsid w:val="00EB6EDA"/>
    <w:rsid w:val="00EB735B"/>
    <w:rsid w:val="00EB7438"/>
    <w:rsid w:val="00EB7F5A"/>
    <w:rsid w:val="00EC0A82"/>
    <w:rsid w:val="00EC10AD"/>
    <w:rsid w:val="00EC19FC"/>
    <w:rsid w:val="00EC20CF"/>
    <w:rsid w:val="00EC2562"/>
    <w:rsid w:val="00EC268E"/>
    <w:rsid w:val="00EC516D"/>
    <w:rsid w:val="00EC66E2"/>
    <w:rsid w:val="00EC7531"/>
    <w:rsid w:val="00EC7A23"/>
    <w:rsid w:val="00EC7C89"/>
    <w:rsid w:val="00ED1106"/>
    <w:rsid w:val="00ED298B"/>
    <w:rsid w:val="00ED2AB7"/>
    <w:rsid w:val="00ED321A"/>
    <w:rsid w:val="00ED39E5"/>
    <w:rsid w:val="00ED457A"/>
    <w:rsid w:val="00ED5B29"/>
    <w:rsid w:val="00ED622B"/>
    <w:rsid w:val="00ED72AF"/>
    <w:rsid w:val="00ED7533"/>
    <w:rsid w:val="00ED7561"/>
    <w:rsid w:val="00ED7B5D"/>
    <w:rsid w:val="00ED7DA8"/>
    <w:rsid w:val="00EE11AC"/>
    <w:rsid w:val="00EE1244"/>
    <w:rsid w:val="00EE1AA1"/>
    <w:rsid w:val="00EE343F"/>
    <w:rsid w:val="00EE50B3"/>
    <w:rsid w:val="00EE5270"/>
    <w:rsid w:val="00EE52AF"/>
    <w:rsid w:val="00EE5824"/>
    <w:rsid w:val="00EE6064"/>
    <w:rsid w:val="00EE78D3"/>
    <w:rsid w:val="00EF099F"/>
    <w:rsid w:val="00EF1F6F"/>
    <w:rsid w:val="00EF21A2"/>
    <w:rsid w:val="00EF3A94"/>
    <w:rsid w:val="00EF54BD"/>
    <w:rsid w:val="00EF71CA"/>
    <w:rsid w:val="00EF76A7"/>
    <w:rsid w:val="00EF7CD3"/>
    <w:rsid w:val="00F01D90"/>
    <w:rsid w:val="00F022C6"/>
    <w:rsid w:val="00F0288C"/>
    <w:rsid w:val="00F03264"/>
    <w:rsid w:val="00F03566"/>
    <w:rsid w:val="00F03BA5"/>
    <w:rsid w:val="00F04EBB"/>
    <w:rsid w:val="00F04ED4"/>
    <w:rsid w:val="00F05210"/>
    <w:rsid w:val="00F05A63"/>
    <w:rsid w:val="00F0607F"/>
    <w:rsid w:val="00F067B3"/>
    <w:rsid w:val="00F12B07"/>
    <w:rsid w:val="00F14F4E"/>
    <w:rsid w:val="00F15C29"/>
    <w:rsid w:val="00F16A4F"/>
    <w:rsid w:val="00F17C3B"/>
    <w:rsid w:val="00F17FF8"/>
    <w:rsid w:val="00F204D9"/>
    <w:rsid w:val="00F204F6"/>
    <w:rsid w:val="00F22118"/>
    <w:rsid w:val="00F2218B"/>
    <w:rsid w:val="00F229BF"/>
    <w:rsid w:val="00F22B85"/>
    <w:rsid w:val="00F22CF8"/>
    <w:rsid w:val="00F23525"/>
    <w:rsid w:val="00F23739"/>
    <w:rsid w:val="00F2425E"/>
    <w:rsid w:val="00F24FB0"/>
    <w:rsid w:val="00F2596E"/>
    <w:rsid w:val="00F25F6A"/>
    <w:rsid w:val="00F2686C"/>
    <w:rsid w:val="00F26D23"/>
    <w:rsid w:val="00F30C8C"/>
    <w:rsid w:val="00F3163D"/>
    <w:rsid w:val="00F3182A"/>
    <w:rsid w:val="00F32014"/>
    <w:rsid w:val="00F3373D"/>
    <w:rsid w:val="00F34A33"/>
    <w:rsid w:val="00F34C80"/>
    <w:rsid w:val="00F3588C"/>
    <w:rsid w:val="00F35FA8"/>
    <w:rsid w:val="00F3703F"/>
    <w:rsid w:val="00F37294"/>
    <w:rsid w:val="00F4045A"/>
    <w:rsid w:val="00F43C5C"/>
    <w:rsid w:val="00F447F4"/>
    <w:rsid w:val="00F45189"/>
    <w:rsid w:val="00F45AA8"/>
    <w:rsid w:val="00F45F5F"/>
    <w:rsid w:val="00F465BC"/>
    <w:rsid w:val="00F4680E"/>
    <w:rsid w:val="00F4767D"/>
    <w:rsid w:val="00F50DC1"/>
    <w:rsid w:val="00F50E35"/>
    <w:rsid w:val="00F517E9"/>
    <w:rsid w:val="00F51D40"/>
    <w:rsid w:val="00F51D7F"/>
    <w:rsid w:val="00F51E05"/>
    <w:rsid w:val="00F52F6F"/>
    <w:rsid w:val="00F539F4"/>
    <w:rsid w:val="00F55958"/>
    <w:rsid w:val="00F561EB"/>
    <w:rsid w:val="00F574FD"/>
    <w:rsid w:val="00F57F7F"/>
    <w:rsid w:val="00F6003D"/>
    <w:rsid w:val="00F60D2B"/>
    <w:rsid w:val="00F612F5"/>
    <w:rsid w:val="00F6233A"/>
    <w:rsid w:val="00F625DE"/>
    <w:rsid w:val="00F6336F"/>
    <w:rsid w:val="00F6490D"/>
    <w:rsid w:val="00F65431"/>
    <w:rsid w:val="00F65489"/>
    <w:rsid w:val="00F6603F"/>
    <w:rsid w:val="00F66349"/>
    <w:rsid w:val="00F66ADF"/>
    <w:rsid w:val="00F70498"/>
    <w:rsid w:val="00F716FD"/>
    <w:rsid w:val="00F72038"/>
    <w:rsid w:val="00F73625"/>
    <w:rsid w:val="00F739AB"/>
    <w:rsid w:val="00F73AE5"/>
    <w:rsid w:val="00F74575"/>
    <w:rsid w:val="00F751B9"/>
    <w:rsid w:val="00F757EF"/>
    <w:rsid w:val="00F764F4"/>
    <w:rsid w:val="00F76D5F"/>
    <w:rsid w:val="00F77F75"/>
    <w:rsid w:val="00F80FD9"/>
    <w:rsid w:val="00F81851"/>
    <w:rsid w:val="00F81D6F"/>
    <w:rsid w:val="00F820CB"/>
    <w:rsid w:val="00F82F7A"/>
    <w:rsid w:val="00F84B37"/>
    <w:rsid w:val="00F85475"/>
    <w:rsid w:val="00F86A7D"/>
    <w:rsid w:val="00F918C4"/>
    <w:rsid w:val="00F91E63"/>
    <w:rsid w:val="00F93413"/>
    <w:rsid w:val="00F93852"/>
    <w:rsid w:val="00F94067"/>
    <w:rsid w:val="00F942A9"/>
    <w:rsid w:val="00F94B48"/>
    <w:rsid w:val="00F95327"/>
    <w:rsid w:val="00F95389"/>
    <w:rsid w:val="00F970A9"/>
    <w:rsid w:val="00F9727E"/>
    <w:rsid w:val="00F975AE"/>
    <w:rsid w:val="00F97AD6"/>
    <w:rsid w:val="00F97D5A"/>
    <w:rsid w:val="00FA104A"/>
    <w:rsid w:val="00FA13F6"/>
    <w:rsid w:val="00FA328D"/>
    <w:rsid w:val="00FA33B6"/>
    <w:rsid w:val="00FA50CB"/>
    <w:rsid w:val="00FB11E0"/>
    <w:rsid w:val="00FB1B84"/>
    <w:rsid w:val="00FB243D"/>
    <w:rsid w:val="00FB2DBB"/>
    <w:rsid w:val="00FB2F4C"/>
    <w:rsid w:val="00FB304A"/>
    <w:rsid w:val="00FB41D0"/>
    <w:rsid w:val="00FB5CFA"/>
    <w:rsid w:val="00FB6D41"/>
    <w:rsid w:val="00FB7B61"/>
    <w:rsid w:val="00FB7E2E"/>
    <w:rsid w:val="00FC4516"/>
    <w:rsid w:val="00FC4E60"/>
    <w:rsid w:val="00FC5097"/>
    <w:rsid w:val="00FC55F3"/>
    <w:rsid w:val="00FC5C73"/>
    <w:rsid w:val="00FC5FA3"/>
    <w:rsid w:val="00FC6A68"/>
    <w:rsid w:val="00FC79EC"/>
    <w:rsid w:val="00FD0E3E"/>
    <w:rsid w:val="00FD2017"/>
    <w:rsid w:val="00FD425E"/>
    <w:rsid w:val="00FD4665"/>
    <w:rsid w:val="00FD49B5"/>
    <w:rsid w:val="00FD5329"/>
    <w:rsid w:val="00FD7460"/>
    <w:rsid w:val="00FE02D4"/>
    <w:rsid w:val="00FE1ED0"/>
    <w:rsid w:val="00FE3039"/>
    <w:rsid w:val="00FE34C8"/>
    <w:rsid w:val="00FE3FB1"/>
    <w:rsid w:val="00FE4CCA"/>
    <w:rsid w:val="00FE4E1C"/>
    <w:rsid w:val="00FE54AE"/>
    <w:rsid w:val="00FE77E0"/>
    <w:rsid w:val="00FF01F1"/>
    <w:rsid w:val="00FF1273"/>
    <w:rsid w:val="00FF1623"/>
    <w:rsid w:val="00FF16C8"/>
    <w:rsid w:val="00FF1A54"/>
    <w:rsid w:val="00FF1F81"/>
    <w:rsid w:val="00FF3AA3"/>
    <w:rsid w:val="00FF44C4"/>
    <w:rsid w:val="00FF4D19"/>
    <w:rsid w:val="00FF4E0C"/>
    <w:rsid w:val="00FF54EF"/>
    <w:rsid w:val="00FF5CBB"/>
    <w:rsid w:val="00FF6434"/>
    <w:rsid w:val="00FF6894"/>
    <w:rsid w:val="00FF7864"/>
    <w:rsid w:val="00FF7F3A"/>
    <w:rsid w:val="030E6CEC"/>
    <w:rsid w:val="2372F69D"/>
    <w:rsid w:val="246D842D"/>
    <w:rsid w:val="2FB3C282"/>
    <w:rsid w:val="30A74B42"/>
    <w:rsid w:val="3E9919B8"/>
    <w:rsid w:val="492E5931"/>
    <w:rsid w:val="5011C9AE"/>
    <w:rsid w:val="5980818C"/>
    <w:rsid w:val="5A47B83A"/>
    <w:rsid w:val="618C18A3"/>
    <w:rsid w:val="660EEDAA"/>
    <w:rsid w:val="6AAB2FE7"/>
    <w:rsid w:val="73FC07CB"/>
    <w:rsid w:val="7759906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77b584"/>
    </o:shapedefaults>
    <o:shapelayout v:ext="edit">
      <o:idmap v:ext="edit" data="2"/>
    </o:shapelayout>
  </w:shapeDefaults>
  <w:decimalSymbol w:val="."/>
  <w:listSeparator w:val=","/>
  <w14:docId w14:val="063C42A2"/>
  <w15:docId w15:val="{622750DA-53FF-4DC9-B827-ECFABE57D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022"/>
    <w:pPr>
      <w:spacing w:after="200" w:line="276" w:lineRule="auto"/>
    </w:pPr>
    <w:rPr>
      <w:rFonts w:asciiTheme="minorHAnsi" w:hAnsiTheme="minorHAnsi"/>
      <w:color w:val="403E40" w:themeColor="text1"/>
      <w:sz w:val="24"/>
      <w:szCs w:val="22"/>
    </w:rPr>
  </w:style>
  <w:style w:type="paragraph" w:styleId="Heading1">
    <w:name w:val="heading 1"/>
    <w:basedOn w:val="Normal"/>
    <w:next w:val="Normal"/>
    <w:link w:val="Heading1Char"/>
    <w:uiPriority w:val="9"/>
    <w:qFormat/>
    <w:rsid w:val="007648A8"/>
    <w:pPr>
      <w:keepNext/>
      <w:keepLines/>
      <w:spacing w:after="600" w:line="240" w:lineRule="auto"/>
      <w:outlineLvl w:val="0"/>
    </w:pPr>
    <w:rPr>
      <w:rFonts w:eastAsiaTheme="majorEastAsia" w:cstheme="majorBidi"/>
      <w:bCs/>
      <w:color w:val="1B4C87" w:themeColor="text2"/>
      <w:sz w:val="48"/>
      <w:szCs w:val="28"/>
    </w:rPr>
  </w:style>
  <w:style w:type="paragraph" w:styleId="Heading2">
    <w:name w:val="heading 2"/>
    <w:basedOn w:val="Normal"/>
    <w:next w:val="Normal"/>
    <w:link w:val="Heading2Char"/>
    <w:uiPriority w:val="9"/>
    <w:unhideWhenUsed/>
    <w:qFormat/>
    <w:rsid w:val="00FA50CB"/>
    <w:pPr>
      <w:keepNext/>
      <w:keepLines/>
      <w:spacing w:after="120" w:line="240" w:lineRule="auto"/>
      <w:outlineLvl w:val="1"/>
    </w:pPr>
    <w:rPr>
      <w:rFonts w:eastAsiaTheme="majorEastAsia" w:cstheme="majorBidi"/>
      <w:bCs/>
      <w:color w:val="004380"/>
      <w:sz w:val="36"/>
      <w:szCs w:val="26"/>
    </w:rPr>
  </w:style>
  <w:style w:type="paragraph" w:styleId="Heading3">
    <w:name w:val="heading 3"/>
    <w:basedOn w:val="Normal"/>
    <w:next w:val="Normal"/>
    <w:link w:val="Heading3Char"/>
    <w:uiPriority w:val="9"/>
    <w:unhideWhenUsed/>
    <w:qFormat/>
    <w:rsid w:val="00FA50CB"/>
    <w:pPr>
      <w:keepNext/>
      <w:keepLines/>
      <w:spacing w:after="120" w:line="240" w:lineRule="auto"/>
      <w:outlineLvl w:val="2"/>
    </w:pPr>
    <w:rPr>
      <w:rFonts w:eastAsiaTheme="majorEastAsia" w:cstheme="majorBidi"/>
      <w:bCs/>
      <w:color w:val="004380"/>
      <w:sz w:val="28"/>
    </w:rPr>
  </w:style>
  <w:style w:type="paragraph" w:styleId="Heading4">
    <w:name w:val="heading 4"/>
    <w:basedOn w:val="Normal"/>
    <w:next w:val="Normal"/>
    <w:link w:val="Heading4Char"/>
    <w:uiPriority w:val="9"/>
    <w:semiHidden/>
    <w:unhideWhenUsed/>
    <w:qFormat/>
    <w:rsid w:val="00012FDB"/>
    <w:pPr>
      <w:keepNext/>
      <w:keepLines/>
      <w:spacing w:before="200" w:after="0"/>
      <w:outlineLvl w:val="3"/>
    </w:pPr>
    <w:rPr>
      <w:rFonts w:asciiTheme="majorHAnsi" w:eastAsiaTheme="majorEastAsia" w:hAnsiTheme="majorHAnsi" w:cstheme="majorBidi"/>
      <w:b/>
      <w:bCs/>
      <w:i/>
      <w:iCs/>
      <w:color w:val="009FE2" w:themeColor="background2"/>
    </w:rPr>
  </w:style>
  <w:style w:type="paragraph" w:styleId="Heading7">
    <w:name w:val="heading 7"/>
    <w:basedOn w:val="Normal"/>
    <w:next w:val="Normal"/>
    <w:link w:val="Heading7Char"/>
    <w:uiPriority w:val="9"/>
    <w:semiHidden/>
    <w:unhideWhenUsed/>
    <w:qFormat/>
    <w:rsid w:val="00FE1ED0"/>
    <w:pPr>
      <w:keepNext/>
      <w:keepLines/>
      <w:spacing w:before="40" w:after="0"/>
      <w:outlineLvl w:val="6"/>
    </w:pPr>
    <w:rPr>
      <w:rFonts w:asciiTheme="majorHAnsi" w:eastAsiaTheme="majorEastAsia" w:hAnsiTheme="majorHAnsi" w:cstheme="majorBidi"/>
      <w:i/>
      <w:iCs/>
      <w:color w:val="00372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304"/>
    <w:rPr>
      <w:rFonts w:ascii="Arial" w:hAnsi="Arial"/>
      <w:color w:val="848084" w:themeColor="text1" w:themeTint="A6"/>
      <w:sz w:val="22"/>
      <w:szCs w:val="22"/>
    </w:rPr>
  </w:style>
  <w:style w:type="paragraph" w:styleId="Footer">
    <w:name w:val="footer"/>
    <w:basedOn w:val="Normal"/>
    <w:link w:val="FooterChar"/>
    <w:uiPriority w:val="99"/>
    <w:unhideWhenUsed/>
    <w:rsid w:val="00944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64E"/>
    <w:rPr>
      <w:rFonts w:ascii="Arial" w:hAnsi="Arial"/>
    </w:rPr>
  </w:style>
  <w:style w:type="paragraph" w:styleId="BalloonText">
    <w:name w:val="Balloon Text"/>
    <w:basedOn w:val="Normal"/>
    <w:link w:val="BalloonTextChar"/>
    <w:uiPriority w:val="99"/>
    <w:semiHidden/>
    <w:unhideWhenUsed/>
    <w:rsid w:val="009446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64E"/>
    <w:rPr>
      <w:rFonts w:ascii="Tahoma" w:hAnsi="Tahoma" w:cs="Tahoma"/>
      <w:sz w:val="16"/>
      <w:szCs w:val="16"/>
    </w:rPr>
  </w:style>
  <w:style w:type="paragraph" w:customStyle="1" w:styleId="Bullets">
    <w:name w:val="Bullets"/>
    <w:basedOn w:val="ListParagraph"/>
    <w:qFormat/>
    <w:rsid w:val="00E87F7D"/>
    <w:pPr>
      <w:numPr>
        <w:numId w:val="33"/>
      </w:numPr>
      <w:spacing w:after="40"/>
      <w:contextualSpacing w:val="0"/>
    </w:pPr>
  </w:style>
  <w:style w:type="character" w:customStyle="1" w:styleId="Heading1Char">
    <w:name w:val="Heading 1 Char"/>
    <w:basedOn w:val="DefaultParagraphFont"/>
    <w:link w:val="Heading1"/>
    <w:uiPriority w:val="9"/>
    <w:rsid w:val="007648A8"/>
    <w:rPr>
      <w:rFonts w:asciiTheme="minorHAnsi" w:eastAsiaTheme="majorEastAsia" w:hAnsiTheme="minorHAnsi" w:cstheme="majorBidi"/>
      <w:bCs/>
      <w:color w:val="1B4C87" w:themeColor="text2"/>
      <w:sz w:val="48"/>
      <w:szCs w:val="28"/>
    </w:rPr>
  </w:style>
  <w:style w:type="character" w:customStyle="1" w:styleId="Heading2Char">
    <w:name w:val="Heading 2 Char"/>
    <w:basedOn w:val="DefaultParagraphFont"/>
    <w:link w:val="Heading2"/>
    <w:uiPriority w:val="9"/>
    <w:rsid w:val="00FA50CB"/>
    <w:rPr>
      <w:rFonts w:asciiTheme="minorHAnsi" w:eastAsiaTheme="majorEastAsia" w:hAnsiTheme="minorHAnsi" w:cstheme="majorBidi"/>
      <w:bCs/>
      <w:color w:val="004380"/>
      <w:sz w:val="36"/>
      <w:szCs w:val="26"/>
    </w:rPr>
  </w:style>
  <w:style w:type="character" w:customStyle="1" w:styleId="Heading3Char">
    <w:name w:val="Heading 3 Char"/>
    <w:basedOn w:val="DefaultParagraphFont"/>
    <w:link w:val="Heading3"/>
    <w:uiPriority w:val="9"/>
    <w:rsid w:val="00FA50CB"/>
    <w:rPr>
      <w:rFonts w:asciiTheme="minorHAnsi" w:eastAsiaTheme="majorEastAsia" w:hAnsiTheme="minorHAnsi" w:cstheme="majorBidi"/>
      <w:bCs/>
      <w:color w:val="004380"/>
      <w:sz w:val="28"/>
      <w:szCs w:val="22"/>
    </w:rPr>
  </w:style>
  <w:style w:type="paragraph" w:styleId="TOC1">
    <w:name w:val="toc 1"/>
    <w:basedOn w:val="Normal"/>
    <w:next w:val="Normal"/>
    <w:autoRedefine/>
    <w:uiPriority w:val="39"/>
    <w:unhideWhenUsed/>
    <w:rsid w:val="00395BF5"/>
    <w:pPr>
      <w:tabs>
        <w:tab w:val="right" w:leader="dot" w:pos="9487"/>
      </w:tabs>
      <w:spacing w:after="240" w:line="240" w:lineRule="auto"/>
      <w:ind w:left="1134" w:right="113"/>
    </w:pPr>
    <w:rPr>
      <w:noProof/>
      <w:color w:val="auto"/>
      <w:lang w:val="en-GB"/>
    </w:rPr>
  </w:style>
  <w:style w:type="character" w:styleId="Hyperlink">
    <w:name w:val="Hyperlink"/>
    <w:basedOn w:val="DefaultParagraphFont"/>
    <w:uiPriority w:val="99"/>
    <w:unhideWhenUsed/>
    <w:rsid w:val="0032602C"/>
    <w:rPr>
      <w:color w:val="0070C0"/>
      <w:u w:val="single"/>
    </w:rPr>
  </w:style>
  <w:style w:type="table" w:styleId="TableGrid">
    <w:name w:val="Table Grid"/>
    <w:basedOn w:val="TableNormal"/>
    <w:uiPriority w:val="39"/>
    <w:rsid w:val="00BF1FA4"/>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Normal"/>
    <w:qFormat/>
    <w:rsid w:val="003F7A16"/>
    <w:pPr>
      <w:spacing w:after="480"/>
    </w:pPr>
    <w:rPr>
      <w:b/>
      <w:color w:val="1B4C87" w:themeColor="text2"/>
      <w:sz w:val="40"/>
      <w:szCs w:val="28"/>
    </w:rPr>
  </w:style>
  <w:style w:type="character" w:customStyle="1" w:styleId="Heading4Char">
    <w:name w:val="Heading 4 Char"/>
    <w:basedOn w:val="DefaultParagraphFont"/>
    <w:link w:val="Heading4"/>
    <w:uiPriority w:val="9"/>
    <w:semiHidden/>
    <w:rsid w:val="00012FDB"/>
    <w:rPr>
      <w:rFonts w:asciiTheme="majorHAnsi" w:eastAsiaTheme="majorEastAsia" w:hAnsiTheme="majorHAnsi" w:cstheme="majorBidi"/>
      <w:b/>
      <w:bCs/>
      <w:i/>
      <w:iCs/>
      <w:color w:val="009FE2" w:themeColor="background2"/>
      <w:sz w:val="24"/>
      <w:szCs w:val="22"/>
    </w:rPr>
  </w:style>
  <w:style w:type="table" w:customStyle="1" w:styleId="TableGrid1">
    <w:name w:val="Table Grid1"/>
    <w:basedOn w:val="TableNormal"/>
    <w:next w:val="TableGrid"/>
    <w:uiPriority w:val="59"/>
    <w:rsid w:val="004360AB"/>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360AB"/>
    <w:pPr>
      <w:spacing w:after="0" w:line="240" w:lineRule="auto"/>
    </w:pPr>
    <w:rPr>
      <w:rFonts w:eastAsiaTheme="minorHAnsi" w:cstheme="minorBidi"/>
      <w:color w:val="auto"/>
      <w:sz w:val="20"/>
      <w:szCs w:val="20"/>
      <w:lang w:val="en-GB"/>
    </w:rPr>
  </w:style>
  <w:style w:type="character" w:customStyle="1" w:styleId="FootnoteTextChar">
    <w:name w:val="Footnote Text Char"/>
    <w:basedOn w:val="DefaultParagraphFont"/>
    <w:link w:val="FootnoteText"/>
    <w:uiPriority w:val="99"/>
    <w:semiHidden/>
    <w:rsid w:val="004360AB"/>
    <w:rPr>
      <w:rFonts w:asciiTheme="minorHAnsi" w:eastAsiaTheme="minorHAnsi" w:hAnsiTheme="minorHAnsi" w:cstheme="minorBidi"/>
      <w:lang w:val="en-GB"/>
    </w:rPr>
  </w:style>
  <w:style w:type="character" w:styleId="FootnoteReference">
    <w:name w:val="footnote reference"/>
    <w:basedOn w:val="DefaultParagraphFont"/>
    <w:uiPriority w:val="99"/>
    <w:semiHidden/>
    <w:unhideWhenUsed/>
    <w:rsid w:val="004360AB"/>
    <w:rPr>
      <w:vertAlign w:val="superscript"/>
    </w:rPr>
  </w:style>
  <w:style w:type="paragraph" w:styleId="ListParagraph">
    <w:name w:val="List Paragraph"/>
    <w:basedOn w:val="Normal"/>
    <w:uiPriority w:val="34"/>
    <w:qFormat/>
    <w:rsid w:val="00743AC4"/>
    <w:pPr>
      <w:ind w:left="720"/>
      <w:contextualSpacing/>
    </w:pPr>
  </w:style>
  <w:style w:type="character" w:styleId="CommentReference">
    <w:name w:val="annotation reference"/>
    <w:basedOn w:val="DefaultParagraphFont"/>
    <w:uiPriority w:val="99"/>
    <w:semiHidden/>
    <w:unhideWhenUsed/>
    <w:rsid w:val="007967CD"/>
    <w:rPr>
      <w:sz w:val="16"/>
      <w:szCs w:val="16"/>
    </w:rPr>
  </w:style>
  <w:style w:type="paragraph" w:styleId="CommentSubject">
    <w:name w:val="annotation subject"/>
    <w:basedOn w:val="Normal"/>
    <w:link w:val="CommentSubjectChar"/>
    <w:uiPriority w:val="99"/>
    <w:semiHidden/>
    <w:unhideWhenUsed/>
    <w:rsid w:val="0079783C"/>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79783C"/>
    <w:rPr>
      <w:rFonts w:asciiTheme="minorHAnsi" w:hAnsiTheme="minorHAnsi"/>
      <w:b/>
      <w:bCs/>
      <w:color w:val="706D70" w:themeColor="text1" w:themeTint="BF"/>
    </w:rPr>
  </w:style>
  <w:style w:type="paragraph" w:styleId="NormalWeb">
    <w:name w:val="Normal (Web)"/>
    <w:basedOn w:val="Normal"/>
    <w:uiPriority w:val="99"/>
    <w:semiHidden/>
    <w:unhideWhenUsed/>
    <w:rsid w:val="00FF01F1"/>
    <w:pPr>
      <w:spacing w:after="0" w:line="240" w:lineRule="auto"/>
    </w:pPr>
    <w:rPr>
      <w:rFonts w:ascii="Times New Roman" w:eastAsiaTheme="minorHAnsi" w:hAnsi="Times New Roman"/>
      <w:color w:val="auto"/>
      <w:szCs w:val="24"/>
      <w:lang w:val="en-GB" w:eastAsia="en-GB"/>
    </w:rPr>
  </w:style>
  <w:style w:type="paragraph" w:styleId="Revision">
    <w:name w:val="Revision"/>
    <w:hidden/>
    <w:uiPriority w:val="99"/>
    <w:semiHidden/>
    <w:rsid w:val="00F05A63"/>
    <w:rPr>
      <w:rFonts w:asciiTheme="minorHAnsi" w:hAnsiTheme="minorHAnsi"/>
      <w:color w:val="706D70" w:themeColor="text1" w:themeTint="BF"/>
      <w:sz w:val="22"/>
      <w:szCs w:val="22"/>
    </w:rPr>
  </w:style>
  <w:style w:type="table" w:styleId="ListTable2-Accent5">
    <w:name w:val="List Table 2 Accent 5"/>
    <w:basedOn w:val="TableNormal"/>
    <w:uiPriority w:val="47"/>
    <w:rsid w:val="001026F9"/>
    <w:tblPr>
      <w:tblStyleRowBandSize w:val="1"/>
      <w:tblStyleColBandSize w:val="1"/>
      <w:tblBorders>
        <w:top w:val="single" w:sz="4" w:space="0" w:color="21FFEA" w:themeColor="accent5" w:themeTint="99"/>
        <w:bottom w:val="single" w:sz="4" w:space="0" w:color="21FFEA" w:themeColor="accent5" w:themeTint="99"/>
        <w:insideH w:val="single" w:sz="4" w:space="0" w:color="21FFE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FF8" w:themeFill="accent5" w:themeFillTint="33"/>
      </w:tcPr>
    </w:tblStylePr>
    <w:tblStylePr w:type="band1Horz">
      <w:tblPr/>
      <w:tcPr>
        <w:shd w:val="clear" w:color="auto" w:fill="B5FFF8" w:themeFill="accent5" w:themeFillTint="33"/>
      </w:tcPr>
    </w:tblStylePr>
  </w:style>
  <w:style w:type="table" w:styleId="ListTable6ColourfulAccent5">
    <w:name w:val="List Table 6 Colorful Accent 5"/>
    <w:basedOn w:val="TableNormal"/>
    <w:uiPriority w:val="51"/>
    <w:rsid w:val="007E2968"/>
    <w:rPr>
      <w:color w:val="00695F" w:themeColor="accent5" w:themeShade="BF"/>
    </w:rPr>
    <w:tblPr>
      <w:tblStyleRowBandSize w:val="1"/>
      <w:tblStyleColBandSize w:val="1"/>
      <w:tblBorders>
        <w:top w:val="single" w:sz="4" w:space="0" w:color="008D80" w:themeColor="accent5"/>
        <w:bottom w:val="single" w:sz="4" w:space="0" w:color="008D80" w:themeColor="accent5"/>
      </w:tblBorders>
    </w:tblPr>
    <w:tblStylePr w:type="firstRow">
      <w:rPr>
        <w:b/>
        <w:bCs/>
      </w:rPr>
      <w:tblPr/>
      <w:tcPr>
        <w:tcBorders>
          <w:bottom w:val="single" w:sz="4" w:space="0" w:color="008D80" w:themeColor="accent5"/>
        </w:tcBorders>
      </w:tcPr>
    </w:tblStylePr>
    <w:tblStylePr w:type="lastRow">
      <w:rPr>
        <w:b/>
        <w:bCs/>
      </w:rPr>
      <w:tblPr/>
      <w:tcPr>
        <w:tcBorders>
          <w:top w:val="double" w:sz="4" w:space="0" w:color="008D80" w:themeColor="accent5"/>
        </w:tcBorders>
      </w:tcPr>
    </w:tblStylePr>
    <w:tblStylePr w:type="firstCol">
      <w:rPr>
        <w:b/>
        <w:bCs/>
      </w:rPr>
    </w:tblStylePr>
    <w:tblStylePr w:type="lastCol">
      <w:rPr>
        <w:b/>
        <w:bCs/>
      </w:rPr>
    </w:tblStylePr>
    <w:tblStylePr w:type="band1Vert">
      <w:tblPr/>
      <w:tcPr>
        <w:shd w:val="clear" w:color="auto" w:fill="B5FFF8" w:themeFill="accent5" w:themeFillTint="33"/>
      </w:tcPr>
    </w:tblStylePr>
    <w:tblStylePr w:type="band1Horz">
      <w:tblPr/>
      <w:tcPr>
        <w:shd w:val="clear" w:color="auto" w:fill="B5FFF8" w:themeFill="accent5" w:themeFillTint="33"/>
      </w:tcPr>
    </w:tblStylePr>
  </w:style>
  <w:style w:type="character" w:styleId="FollowedHyperlink">
    <w:name w:val="FollowedHyperlink"/>
    <w:basedOn w:val="DefaultParagraphFont"/>
    <w:uiPriority w:val="99"/>
    <w:semiHidden/>
    <w:unhideWhenUsed/>
    <w:rsid w:val="009A6C16"/>
    <w:rPr>
      <w:color w:val="78278B" w:themeColor="followedHyperlink"/>
      <w:u w:val="single"/>
    </w:rPr>
  </w:style>
  <w:style w:type="paragraph" w:styleId="EndnoteText">
    <w:name w:val="endnote text"/>
    <w:basedOn w:val="Normal"/>
    <w:link w:val="EndnoteTextChar"/>
    <w:uiPriority w:val="99"/>
    <w:semiHidden/>
    <w:unhideWhenUsed/>
    <w:rsid w:val="00DE407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E407F"/>
    <w:rPr>
      <w:rFonts w:asciiTheme="minorHAnsi" w:hAnsiTheme="minorHAnsi"/>
      <w:color w:val="706D70" w:themeColor="text1" w:themeTint="BF"/>
    </w:rPr>
  </w:style>
  <w:style w:type="character" w:styleId="EndnoteReference">
    <w:name w:val="endnote reference"/>
    <w:basedOn w:val="DefaultParagraphFont"/>
    <w:uiPriority w:val="99"/>
    <w:semiHidden/>
    <w:unhideWhenUsed/>
    <w:rsid w:val="00DE407F"/>
    <w:rPr>
      <w:vertAlign w:val="superscript"/>
    </w:rPr>
  </w:style>
  <w:style w:type="paragraph" w:customStyle="1" w:styleId="Default">
    <w:name w:val="Default"/>
    <w:rsid w:val="00FE3FB1"/>
    <w:pPr>
      <w:autoSpaceDE w:val="0"/>
      <w:autoSpaceDN w:val="0"/>
      <w:adjustRightInd w:val="0"/>
    </w:pPr>
    <w:rPr>
      <w:rFonts w:cs="Calibri"/>
      <w:color w:val="000000"/>
      <w:sz w:val="24"/>
      <w:szCs w:val="24"/>
      <w:lang w:val="en-GB"/>
    </w:rPr>
  </w:style>
  <w:style w:type="paragraph" w:customStyle="1" w:styleId="Pa4">
    <w:name w:val="Pa4"/>
    <w:basedOn w:val="Default"/>
    <w:next w:val="Default"/>
    <w:uiPriority w:val="99"/>
    <w:rsid w:val="00FE3FB1"/>
    <w:pPr>
      <w:spacing w:line="521" w:lineRule="atLeast"/>
    </w:pPr>
    <w:rPr>
      <w:rFonts w:cs="Times New Roman"/>
      <w:color w:val="auto"/>
    </w:rPr>
  </w:style>
  <w:style w:type="paragraph" w:customStyle="1" w:styleId="Pa6">
    <w:name w:val="Pa6"/>
    <w:basedOn w:val="Default"/>
    <w:next w:val="Default"/>
    <w:uiPriority w:val="99"/>
    <w:rsid w:val="00C12B0B"/>
    <w:pPr>
      <w:spacing w:line="521" w:lineRule="atLeast"/>
    </w:pPr>
    <w:rPr>
      <w:rFonts w:cs="Times New Roman"/>
      <w:color w:val="auto"/>
    </w:rPr>
  </w:style>
  <w:style w:type="character" w:customStyle="1" w:styleId="A4">
    <w:name w:val="A4"/>
    <w:uiPriority w:val="99"/>
    <w:rsid w:val="00C12B0B"/>
    <w:rPr>
      <w:rFonts w:ascii="Wingdings" w:hAnsi="Wingdings" w:cs="Wingdings"/>
      <w:color w:val="000000"/>
      <w:sz w:val="30"/>
      <w:szCs w:val="30"/>
    </w:rPr>
  </w:style>
  <w:style w:type="paragraph" w:customStyle="1" w:styleId="Quotes">
    <w:name w:val="Quotes"/>
    <w:basedOn w:val="Normal"/>
    <w:qFormat/>
    <w:rsid w:val="003F7A16"/>
    <w:pPr>
      <w:spacing w:after="40"/>
    </w:pPr>
    <w:rPr>
      <w:rFonts w:eastAsia="SimSun" w:cs="Calibri"/>
      <w:i/>
      <w:color w:val="009FE2" w:themeColor="background2"/>
      <w:szCs w:val="32"/>
      <w:lang w:val="en-GB"/>
    </w:rPr>
  </w:style>
  <w:style w:type="paragraph" w:customStyle="1" w:styleId="Covertitle">
    <w:name w:val="Cover title"/>
    <w:basedOn w:val="Normal"/>
    <w:qFormat/>
    <w:rsid w:val="00395BF5"/>
    <w:pPr>
      <w:tabs>
        <w:tab w:val="left" w:pos="3150"/>
        <w:tab w:val="left" w:pos="6029"/>
      </w:tabs>
      <w:spacing w:after="480" w:line="216" w:lineRule="auto"/>
    </w:pPr>
    <w:rPr>
      <w:color w:val="1B4C87" w:themeColor="text2"/>
      <w:sz w:val="70"/>
      <w:szCs w:val="70"/>
      <w:lang w:val="en-GB"/>
    </w:rPr>
  </w:style>
  <w:style w:type="paragraph" w:customStyle="1" w:styleId="TOCtitle">
    <w:name w:val="TOC title"/>
    <w:basedOn w:val="Heading1"/>
    <w:qFormat/>
    <w:rsid w:val="00395BF5"/>
    <w:pPr>
      <w:ind w:left="1134"/>
    </w:pPr>
  </w:style>
  <w:style w:type="paragraph" w:customStyle="1" w:styleId="BodyText1">
    <w:name w:val="Body Text1"/>
    <w:basedOn w:val="Normal"/>
    <w:qFormat/>
    <w:rsid w:val="003403FC"/>
    <w:rPr>
      <w:lang w:val="en-GB"/>
    </w:rPr>
  </w:style>
  <w:style w:type="paragraph" w:styleId="Title">
    <w:name w:val="Title"/>
    <w:basedOn w:val="Normal"/>
    <w:next w:val="Normal"/>
    <w:link w:val="TitleChar"/>
    <w:uiPriority w:val="10"/>
    <w:qFormat/>
    <w:rsid w:val="00F65489"/>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F65489"/>
    <w:rPr>
      <w:rFonts w:asciiTheme="majorHAnsi" w:eastAsiaTheme="majorEastAsia" w:hAnsiTheme="majorHAnsi" w:cstheme="majorBidi"/>
      <w:spacing w:val="-10"/>
      <w:kern w:val="28"/>
      <w:sz w:val="56"/>
      <w:szCs w:val="56"/>
    </w:rPr>
  </w:style>
  <w:style w:type="character" w:customStyle="1" w:styleId="Heading7Char">
    <w:name w:val="Heading 7 Char"/>
    <w:basedOn w:val="DefaultParagraphFont"/>
    <w:link w:val="Heading7"/>
    <w:uiPriority w:val="9"/>
    <w:semiHidden/>
    <w:rsid w:val="00FE1ED0"/>
    <w:rPr>
      <w:rFonts w:asciiTheme="majorHAnsi" w:eastAsiaTheme="majorEastAsia" w:hAnsiTheme="majorHAnsi" w:cstheme="majorBidi"/>
      <w:i/>
      <w:iCs/>
      <w:color w:val="003724" w:themeColor="accent1" w:themeShade="7F"/>
      <w:sz w:val="24"/>
      <w:szCs w:val="22"/>
    </w:rPr>
  </w:style>
  <w:style w:type="character" w:styleId="UnresolvedMention">
    <w:name w:val="Unresolved Mention"/>
    <w:basedOn w:val="DefaultParagraphFont"/>
    <w:uiPriority w:val="99"/>
    <w:semiHidden/>
    <w:unhideWhenUsed/>
    <w:rsid w:val="00FE1ED0"/>
    <w:rPr>
      <w:color w:val="605E5C"/>
      <w:shd w:val="clear" w:color="auto" w:fill="E1DFDD"/>
    </w:rPr>
  </w:style>
  <w:style w:type="paragraph" w:styleId="CommentText">
    <w:name w:val="annotation text"/>
    <w:basedOn w:val="Normal"/>
    <w:link w:val="CommentTextChar"/>
    <w:uiPriority w:val="99"/>
    <w:unhideWhenUsed/>
    <w:rsid w:val="00A74AC8"/>
    <w:pPr>
      <w:spacing w:line="240" w:lineRule="auto"/>
    </w:pPr>
    <w:rPr>
      <w:sz w:val="20"/>
      <w:szCs w:val="20"/>
    </w:rPr>
  </w:style>
  <w:style w:type="character" w:customStyle="1" w:styleId="CommentTextChar">
    <w:name w:val="Comment Text Char"/>
    <w:basedOn w:val="DefaultParagraphFont"/>
    <w:link w:val="CommentText"/>
    <w:uiPriority w:val="99"/>
    <w:rsid w:val="00A74AC8"/>
    <w:rPr>
      <w:rFonts w:asciiTheme="minorHAnsi" w:hAnsiTheme="minorHAnsi"/>
      <w:color w:val="403E40" w:themeColor="text1"/>
    </w:rPr>
  </w:style>
  <w:style w:type="character" w:styleId="Mention">
    <w:name w:val="Mention"/>
    <w:basedOn w:val="DefaultParagraphFont"/>
    <w:uiPriority w:val="99"/>
    <w:unhideWhenUsed/>
    <w:rsid w:val="001633B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7437">
      <w:bodyDiv w:val="1"/>
      <w:marLeft w:val="0"/>
      <w:marRight w:val="0"/>
      <w:marTop w:val="0"/>
      <w:marBottom w:val="0"/>
      <w:divBdr>
        <w:top w:val="none" w:sz="0" w:space="0" w:color="auto"/>
        <w:left w:val="none" w:sz="0" w:space="0" w:color="auto"/>
        <w:bottom w:val="none" w:sz="0" w:space="0" w:color="auto"/>
        <w:right w:val="none" w:sz="0" w:space="0" w:color="auto"/>
      </w:divBdr>
    </w:div>
    <w:div w:id="22754893">
      <w:bodyDiv w:val="1"/>
      <w:marLeft w:val="0"/>
      <w:marRight w:val="0"/>
      <w:marTop w:val="0"/>
      <w:marBottom w:val="0"/>
      <w:divBdr>
        <w:top w:val="none" w:sz="0" w:space="0" w:color="auto"/>
        <w:left w:val="none" w:sz="0" w:space="0" w:color="auto"/>
        <w:bottom w:val="none" w:sz="0" w:space="0" w:color="auto"/>
        <w:right w:val="none" w:sz="0" w:space="0" w:color="auto"/>
      </w:divBdr>
    </w:div>
    <w:div w:id="54940724">
      <w:bodyDiv w:val="1"/>
      <w:marLeft w:val="0"/>
      <w:marRight w:val="0"/>
      <w:marTop w:val="0"/>
      <w:marBottom w:val="0"/>
      <w:divBdr>
        <w:top w:val="none" w:sz="0" w:space="0" w:color="auto"/>
        <w:left w:val="none" w:sz="0" w:space="0" w:color="auto"/>
        <w:bottom w:val="none" w:sz="0" w:space="0" w:color="auto"/>
        <w:right w:val="none" w:sz="0" w:space="0" w:color="auto"/>
      </w:divBdr>
    </w:div>
    <w:div w:id="123280034">
      <w:bodyDiv w:val="1"/>
      <w:marLeft w:val="0"/>
      <w:marRight w:val="0"/>
      <w:marTop w:val="0"/>
      <w:marBottom w:val="0"/>
      <w:divBdr>
        <w:top w:val="none" w:sz="0" w:space="0" w:color="auto"/>
        <w:left w:val="none" w:sz="0" w:space="0" w:color="auto"/>
        <w:bottom w:val="none" w:sz="0" w:space="0" w:color="auto"/>
        <w:right w:val="none" w:sz="0" w:space="0" w:color="auto"/>
      </w:divBdr>
    </w:div>
    <w:div w:id="135227928">
      <w:bodyDiv w:val="1"/>
      <w:marLeft w:val="0"/>
      <w:marRight w:val="0"/>
      <w:marTop w:val="0"/>
      <w:marBottom w:val="0"/>
      <w:divBdr>
        <w:top w:val="none" w:sz="0" w:space="0" w:color="auto"/>
        <w:left w:val="none" w:sz="0" w:space="0" w:color="auto"/>
        <w:bottom w:val="none" w:sz="0" w:space="0" w:color="auto"/>
        <w:right w:val="none" w:sz="0" w:space="0" w:color="auto"/>
      </w:divBdr>
    </w:div>
    <w:div w:id="140539055">
      <w:bodyDiv w:val="1"/>
      <w:marLeft w:val="0"/>
      <w:marRight w:val="0"/>
      <w:marTop w:val="0"/>
      <w:marBottom w:val="0"/>
      <w:divBdr>
        <w:top w:val="none" w:sz="0" w:space="0" w:color="auto"/>
        <w:left w:val="none" w:sz="0" w:space="0" w:color="auto"/>
        <w:bottom w:val="none" w:sz="0" w:space="0" w:color="auto"/>
        <w:right w:val="none" w:sz="0" w:space="0" w:color="auto"/>
      </w:divBdr>
    </w:div>
    <w:div w:id="424613897">
      <w:bodyDiv w:val="1"/>
      <w:marLeft w:val="0"/>
      <w:marRight w:val="0"/>
      <w:marTop w:val="0"/>
      <w:marBottom w:val="0"/>
      <w:divBdr>
        <w:top w:val="none" w:sz="0" w:space="0" w:color="auto"/>
        <w:left w:val="none" w:sz="0" w:space="0" w:color="auto"/>
        <w:bottom w:val="none" w:sz="0" w:space="0" w:color="auto"/>
        <w:right w:val="none" w:sz="0" w:space="0" w:color="auto"/>
      </w:divBdr>
    </w:div>
    <w:div w:id="425615359">
      <w:bodyDiv w:val="1"/>
      <w:marLeft w:val="0"/>
      <w:marRight w:val="0"/>
      <w:marTop w:val="0"/>
      <w:marBottom w:val="0"/>
      <w:divBdr>
        <w:top w:val="none" w:sz="0" w:space="0" w:color="auto"/>
        <w:left w:val="none" w:sz="0" w:space="0" w:color="auto"/>
        <w:bottom w:val="none" w:sz="0" w:space="0" w:color="auto"/>
        <w:right w:val="none" w:sz="0" w:space="0" w:color="auto"/>
      </w:divBdr>
    </w:div>
    <w:div w:id="499657073">
      <w:bodyDiv w:val="1"/>
      <w:marLeft w:val="0"/>
      <w:marRight w:val="0"/>
      <w:marTop w:val="0"/>
      <w:marBottom w:val="0"/>
      <w:divBdr>
        <w:top w:val="none" w:sz="0" w:space="0" w:color="auto"/>
        <w:left w:val="none" w:sz="0" w:space="0" w:color="auto"/>
        <w:bottom w:val="none" w:sz="0" w:space="0" w:color="auto"/>
        <w:right w:val="none" w:sz="0" w:space="0" w:color="auto"/>
      </w:divBdr>
    </w:div>
    <w:div w:id="534271950">
      <w:bodyDiv w:val="1"/>
      <w:marLeft w:val="0"/>
      <w:marRight w:val="0"/>
      <w:marTop w:val="0"/>
      <w:marBottom w:val="0"/>
      <w:divBdr>
        <w:top w:val="none" w:sz="0" w:space="0" w:color="auto"/>
        <w:left w:val="none" w:sz="0" w:space="0" w:color="auto"/>
        <w:bottom w:val="none" w:sz="0" w:space="0" w:color="auto"/>
        <w:right w:val="none" w:sz="0" w:space="0" w:color="auto"/>
      </w:divBdr>
    </w:div>
    <w:div w:id="558783973">
      <w:bodyDiv w:val="1"/>
      <w:marLeft w:val="0"/>
      <w:marRight w:val="0"/>
      <w:marTop w:val="0"/>
      <w:marBottom w:val="0"/>
      <w:divBdr>
        <w:top w:val="none" w:sz="0" w:space="0" w:color="auto"/>
        <w:left w:val="none" w:sz="0" w:space="0" w:color="auto"/>
        <w:bottom w:val="none" w:sz="0" w:space="0" w:color="auto"/>
        <w:right w:val="none" w:sz="0" w:space="0" w:color="auto"/>
      </w:divBdr>
    </w:div>
    <w:div w:id="560214705">
      <w:bodyDiv w:val="1"/>
      <w:marLeft w:val="0"/>
      <w:marRight w:val="0"/>
      <w:marTop w:val="0"/>
      <w:marBottom w:val="0"/>
      <w:divBdr>
        <w:top w:val="none" w:sz="0" w:space="0" w:color="auto"/>
        <w:left w:val="none" w:sz="0" w:space="0" w:color="auto"/>
        <w:bottom w:val="none" w:sz="0" w:space="0" w:color="auto"/>
        <w:right w:val="none" w:sz="0" w:space="0" w:color="auto"/>
      </w:divBdr>
    </w:div>
    <w:div w:id="589319724">
      <w:bodyDiv w:val="1"/>
      <w:marLeft w:val="0"/>
      <w:marRight w:val="0"/>
      <w:marTop w:val="0"/>
      <w:marBottom w:val="0"/>
      <w:divBdr>
        <w:top w:val="none" w:sz="0" w:space="0" w:color="auto"/>
        <w:left w:val="none" w:sz="0" w:space="0" w:color="auto"/>
        <w:bottom w:val="none" w:sz="0" w:space="0" w:color="auto"/>
        <w:right w:val="none" w:sz="0" w:space="0" w:color="auto"/>
      </w:divBdr>
    </w:div>
    <w:div w:id="612245126">
      <w:bodyDiv w:val="1"/>
      <w:marLeft w:val="0"/>
      <w:marRight w:val="0"/>
      <w:marTop w:val="0"/>
      <w:marBottom w:val="0"/>
      <w:divBdr>
        <w:top w:val="none" w:sz="0" w:space="0" w:color="auto"/>
        <w:left w:val="none" w:sz="0" w:space="0" w:color="auto"/>
        <w:bottom w:val="none" w:sz="0" w:space="0" w:color="auto"/>
        <w:right w:val="none" w:sz="0" w:space="0" w:color="auto"/>
      </w:divBdr>
    </w:div>
    <w:div w:id="773211806">
      <w:bodyDiv w:val="1"/>
      <w:marLeft w:val="0"/>
      <w:marRight w:val="0"/>
      <w:marTop w:val="0"/>
      <w:marBottom w:val="0"/>
      <w:divBdr>
        <w:top w:val="none" w:sz="0" w:space="0" w:color="auto"/>
        <w:left w:val="none" w:sz="0" w:space="0" w:color="auto"/>
        <w:bottom w:val="none" w:sz="0" w:space="0" w:color="auto"/>
        <w:right w:val="none" w:sz="0" w:space="0" w:color="auto"/>
      </w:divBdr>
    </w:div>
    <w:div w:id="845948876">
      <w:bodyDiv w:val="1"/>
      <w:marLeft w:val="0"/>
      <w:marRight w:val="0"/>
      <w:marTop w:val="0"/>
      <w:marBottom w:val="0"/>
      <w:divBdr>
        <w:top w:val="none" w:sz="0" w:space="0" w:color="auto"/>
        <w:left w:val="none" w:sz="0" w:space="0" w:color="auto"/>
        <w:bottom w:val="none" w:sz="0" w:space="0" w:color="auto"/>
        <w:right w:val="none" w:sz="0" w:space="0" w:color="auto"/>
      </w:divBdr>
    </w:div>
    <w:div w:id="896938041">
      <w:bodyDiv w:val="1"/>
      <w:marLeft w:val="0"/>
      <w:marRight w:val="0"/>
      <w:marTop w:val="0"/>
      <w:marBottom w:val="0"/>
      <w:divBdr>
        <w:top w:val="none" w:sz="0" w:space="0" w:color="auto"/>
        <w:left w:val="none" w:sz="0" w:space="0" w:color="auto"/>
        <w:bottom w:val="none" w:sz="0" w:space="0" w:color="auto"/>
        <w:right w:val="none" w:sz="0" w:space="0" w:color="auto"/>
      </w:divBdr>
    </w:div>
    <w:div w:id="918438712">
      <w:bodyDiv w:val="1"/>
      <w:marLeft w:val="0"/>
      <w:marRight w:val="0"/>
      <w:marTop w:val="0"/>
      <w:marBottom w:val="0"/>
      <w:divBdr>
        <w:top w:val="none" w:sz="0" w:space="0" w:color="auto"/>
        <w:left w:val="none" w:sz="0" w:space="0" w:color="auto"/>
        <w:bottom w:val="none" w:sz="0" w:space="0" w:color="auto"/>
        <w:right w:val="none" w:sz="0" w:space="0" w:color="auto"/>
      </w:divBdr>
    </w:div>
    <w:div w:id="985477873">
      <w:bodyDiv w:val="1"/>
      <w:marLeft w:val="0"/>
      <w:marRight w:val="0"/>
      <w:marTop w:val="0"/>
      <w:marBottom w:val="0"/>
      <w:divBdr>
        <w:top w:val="none" w:sz="0" w:space="0" w:color="auto"/>
        <w:left w:val="none" w:sz="0" w:space="0" w:color="auto"/>
        <w:bottom w:val="none" w:sz="0" w:space="0" w:color="auto"/>
        <w:right w:val="none" w:sz="0" w:space="0" w:color="auto"/>
      </w:divBdr>
    </w:div>
    <w:div w:id="1018656718">
      <w:bodyDiv w:val="1"/>
      <w:marLeft w:val="0"/>
      <w:marRight w:val="0"/>
      <w:marTop w:val="0"/>
      <w:marBottom w:val="0"/>
      <w:divBdr>
        <w:top w:val="none" w:sz="0" w:space="0" w:color="auto"/>
        <w:left w:val="none" w:sz="0" w:space="0" w:color="auto"/>
        <w:bottom w:val="none" w:sz="0" w:space="0" w:color="auto"/>
        <w:right w:val="none" w:sz="0" w:space="0" w:color="auto"/>
      </w:divBdr>
    </w:div>
    <w:div w:id="1130051089">
      <w:bodyDiv w:val="1"/>
      <w:marLeft w:val="0"/>
      <w:marRight w:val="0"/>
      <w:marTop w:val="0"/>
      <w:marBottom w:val="0"/>
      <w:divBdr>
        <w:top w:val="none" w:sz="0" w:space="0" w:color="auto"/>
        <w:left w:val="none" w:sz="0" w:space="0" w:color="auto"/>
        <w:bottom w:val="none" w:sz="0" w:space="0" w:color="auto"/>
        <w:right w:val="none" w:sz="0" w:space="0" w:color="auto"/>
      </w:divBdr>
    </w:div>
    <w:div w:id="1130518653">
      <w:bodyDiv w:val="1"/>
      <w:marLeft w:val="0"/>
      <w:marRight w:val="0"/>
      <w:marTop w:val="0"/>
      <w:marBottom w:val="0"/>
      <w:divBdr>
        <w:top w:val="none" w:sz="0" w:space="0" w:color="auto"/>
        <w:left w:val="none" w:sz="0" w:space="0" w:color="auto"/>
        <w:bottom w:val="none" w:sz="0" w:space="0" w:color="auto"/>
        <w:right w:val="none" w:sz="0" w:space="0" w:color="auto"/>
      </w:divBdr>
    </w:div>
    <w:div w:id="1163660919">
      <w:bodyDiv w:val="1"/>
      <w:marLeft w:val="0"/>
      <w:marRight w:val="0"/>
      <w:marTop w:val="0"/>
      <w:marBottom w:val="0"/>
      <w:divBdr>
        <w:top w:val="none" w:sz="0" w:space="0" w:color="auto"/>
        <w:left w:val="none" w:sz="0" w:space="0" w:color="auto"/>
        <w:bottom w:val="none" w:sz="0" w:space="0" w:color="auto"/>
        <w:right w:val="none" w:sz="0" w:space="0" w:color="auto"/>
      </w:divBdr>
    </w:div>
    <w:div w:id="1229802381">
      <w:bodyDiv w:val="1"/>
      <w:marLeft w:val="0"/>
      <w:marRight w:val="0"/>
      <w:marTop w:val="0"/>
      <w:marBottom w:val="0"/>
      <w:divBdr>
        <w:top w:val="none" w:sz="0" w:space="0" w:color="auto"/>
        <w:left w:val="none" w:sz="0" w:space="0" w:color="auto"/>
        <w:bottom w:val="none" w:sz="0" w:space="0" w:color="auto"/>
        <w:right w:val="none" w:sz="0" w:space="0" w:color="auto"/>
      </w:divBdr>
    </w:div>
    <w:div w:id="1234392134">
      <w:bodyDiv w:val="1"/>
      <w:marLeft w:val="0"/>
      <w:marRight w:val="0"/>
      <w:marTop w:val="0"/>
      <w:marBottom w:val="0"/>
      <w:divBdr>
        <w:top w:val="none" w:sz="0" w:space="0" w:color="auto"/>
        <w:left w:val="none" w:sz="0" w:space="0" w:color="auto"/>
        <w:bottom w:val="none" w:sz="0" w:space="0" w:color="auto"/>
        <w:right w:val="none" w:sz="0" w:space="0" w:color="auto"/>
      </w:divBdr>
    </w:div>
    <w:div w:id="1261648059">
      <w:bodyDiv w:val="1"/>
      <w:marLeft w:val="0"/>
      <w:marRight w:val="0"/>
      <w:marTop w:val="0"/>
      <w:marBottom w:val="0"/>
      <w:divBdr>
        <w:top w:val="none" w:sz="0" w:space="0" w:color="auto"/>
        <w:left w:val="none" w:sz="0" w:space="0" w:color="auto"/>
        <w:bottom w:val="none" w:sz="0" w:space="0" w:color="auto"/>
        <w:right w:val="none" w:sz="0" w:space="0" w:color="auto"/>
      </w:divBdr>
    </w:div>
    <w:div w:id="1327125401">
      <w:bodyDiv w:val="1"/>
      <w:marLeft w:val="0"/>
      <w:marRight w:val="0"/>
      <w:marTop w:val="0"/>
      <w:marBottom w:val="0"/>
      <w:divBdr>
        <w:top w:val="none" w:sz="0" w:space="0" w:color="auto"/>
        <w:left w:val="none" w:sz="0" w:space="0" w:color="auto"/>
        <w:bottom w:val="none" w:sz="0" w:space="0" w:color="auto"/>
        <w:right w:val="none" w:sz="0" w:space="0" w:color="auto"/>
      </w:divBdr>
    </w:div>
    <w:div w:id="1337729114">
      <w:bodyDiv w:val="1"/>
      <w:marLeft w:val="0"/>
      <w:marRight w:val="0"/>
      <w:marTop w:val="0"/>
      <w:marBottom w:val="0"/>
      <w:divBdr>
        <w:top w:val="none" w:sz="0" w:space="0" w:color="auto"/>
        <w:left w:val="none" w:sz="0" w:space="0" w:color="auto"/>
        <w:bottom w:val="none" w:sz="0" w:space="0" w:color="auto"/>
        <w:right w:val="none" w:sz="0" w:space="0" w:color="auto"/>
      </w:divBdr>
    </w:div>
    <w:div w:id="1361198475">
      <w:bodyDiv w:val="1"/>
      <w:marLeft w:val="0"/>
      <w:marRight w:val="0"/>
      <w:marTop w:val="0"/>
      <w:marBottom w:val="0"/>
      <w:divBdr>
        <w:top w:val="none" w:sz="0" w:space="0" w:color="auto"/>
        <w:left w:val="none" w:sz="0" w:space="0" w:color="auto"/>
        <w:bottom w:val="none" w:sz="0" w:space="0" w:color="auto"/>
        <w:right w:val="none" w:sz="0" w:space="0" w:color="auto"/>
      </w:divBdr>
    </w:div>
    <w:div w:id="1387492284">
      <w:bodyDiv w:val="1"/>
      <w:marLeft w:val="0"/>
      <w:marRight w:val="0"/>
      <w:marTop w:val="0"/>
      <w:marBottom w:val="0"/>
      <w:divBdr>
        <w:top w:val="none" w:sz="0" w:space="0" w:color="auto"/>
        <w:left w:val="none" w:sz="0" w:space="0" w:color="auto"/>
        <w:bottom w:val="none" w:sz="0" w:space="0" w:color="auto"/>
        <w:right w:val="none" w:sz="0" w:space="0" w:color="auto"/>
      </w:divBdr>
    </w:div>
    <w:div w:id="1389500573">
      <w:bodyDiv w:val="1"/>
      <w:marLeft w:val="0"/>
      <w:marRight w:val="0"/>
      <w:marTop w:val="0"/>
      <w:marBottom w:val="0"/>
      <w:divBdr>
        <w:top w:val="none" w:sz="0" w:space="0" w:color="auto"/>
        <w:left w:val="none" w:sz="0" w:space="0" w:color="auto"/>
        <w:bottom w:val="none" w:sz="0" w:space="0" w:color="auto"/>
        <w:right w:val="none" w:sz="0" w:space="0" w:color="auto"/>
      </w:divBdr>
      <w:divsChild>
        <w:div w:id="1118643445">
          <w:marLeft w:val="0"/>
          <w:marRight w:val="0"/>
          <w:marTop w:val="0"/>
          <w:marBottom w:val="0"/>
          <w:divBdr>
            <w:top w:val="none" w:sz="0" w:space="0" w:color="auto"/>
            <w:left w:val="none" w:sz="0" w:space="0" w:color="auto"/>
            <w:bottom w:val="none" w:sz="0" w:space="0" w:color="auto"/>
            <w:right w:val="none" w:sz="0" w:space="0" w:color="auto"/>
          </w:divBdr>
          <w:divsChild>
            <w:div w:id="1184393729">
              <w:marLeft w:val="0"/>
              <w:marRight w:val="0"/>
              <w:marTop w:val="0"/>
              <w:marBottom w:val="0"/>
              <w:divBdr>
                <w:top w:val="none" w:sz="0" w:space="0" w:color="auto"/>
                <w:left w:val="none" w:sz="0" w:space="0" w:color="auto"/>
                <w:bottom w:val="none" w:sz="0" w:space="0" w:color="auto"/>
                <w:right w:val="none" w:sz="0" w:space="0" w:color="auto"/>
              </w:divBdr>
              <w:divsChild>
                <w:div w:id="1852834875">
                  <w:marLeft w:val="0"/>
                  <w:marRight w:val="0"/>
                  <w:marTop w:val="0"/>
                  <w:marBottom w:val="0"/>
                  <w:divBdr>
                    <w:top w:val="none" w:sz="0" w:space="0" w:color="auto"/>
                    <w:left w:val="none" w:sz="0" w:space="0" w:color="auto"/>
                    <w:bottom w:val="none" w:sz="0" w:space="0" w:color="auto"/>
                    <w:right w:val="none" w:sz="0" w:space="0" w:color="auto"/>
                  </w:divBdr>
                  <w:divsChild>
                    <w:div w:id="972252203">
                      <w:marLeft w:val="0"/>
                      <w:marRight w:val="0"/>
                      <w:marTop w:val="0"/>
                      <w:marBottom w:val="0"/>
                      <w:divBdr>
                        <w:top w:val="none" w:sz="0" w:space="0" w:color="auto"/>
                        <w:left w:val="none" w:sz="0" w:space="0" w:color="auto"/>
                        <w:bottom w:val="none" w:sz="0" w:space="0" w:color="auto"/>
                        <w:right w:val="none" w:sz="0" w:space="0" w:color="auto"/>
                      </w:divBdr>
                      <w:divsChild>
                        <w:div w:id="831337827">
                          <w:marLeft w:val="0"/>
                          <w:marRight w:val="0"/>
                          <w:marTop w:val="0"/>
                          <w:marBottom w:val="0"/>
                          <w:divBdr>
                            <w:top w:val="none" w:sz="0" w:space="0" w:color="auto"/>
                            <w:left w:val="none" w:sz="0" w:space="0" w:color="auto"/>
                            <w:bottom w:val="none" w:sz="0" w:space="0" w:color="auto"/>
                            <w:right w:val="none" w:sz="0" w:space="0" w:color="auto"/>
                          </w:divBdr>
                          <w:divsChild>
                            <w:div w:id="181750140">
                              <w:marLeft w:val="0"/>
                              <w:marRight w:val="0"/>
                              <w:marTop w:val="0"/>
                              <w:marBottom w:val="0"/>
                              <w:divBdr>
                                <w:top w:val="none" w:sz="0" w:space="0" w:color="auto"/>
                                <w:left w:val="none" w:sz="0" w:space="0" w:color="auto"/>
                                <w:bottom w:val="none" w:sz="0" w:space="0" w:color="auto"/>
                                <w:right w:val="none" w:sz="0" w:space="0" w:color="auto"/>
                              </w:divBdr>
                              <w:divsChild>
                                <w:div w:id="32466134">
                                  <w:marLeft w:val="0"/>
                                  <w:marRight w:val="0"/>
                                  <w:marTop w:val="0"/>
                                  <w:marBottom w:val="0"/>
                                  <w:divBdr>
                                    <w:top w:val="none" w:sz="0" w:space="0" w:color="auto"/>
                                    <w:left w:val="none" w:sz="0" w:space="0" w:color="auto"/>
                                    <w:bottom w:val="none" w:sz="0" w:space="0" w:color="auto"/>
                                    <w:right w:val="none" w:sz="0" w:space="0" w:color="auto"/>
                                  </w:divBdr>
                                  <w:divsChild>
                                    <w:div w:id="583608970">
                                      <w:marLeft w:val="0"/>
                                      <w:marRight w:val="0"/>
                                      <w:marTop w:val="0"/>
                                      <w:marBottom w:val="0"/>
                                      <w:divBdr>
                                        <w:top w:val="none" w:sz="0" w:space="0" w:color="auto"/>
                                        <w:left w:val="none" w:sz="0" w:space="0" w:color="auto"/>
                                        <w:bottom w:val="none" w:sz="0" w:space="0" w:color="auto"/>
                                        <w:right w:val="none" w:sz="0" w:space="0" w:color="auto"/>
                                      </w:divBdr>
                                      <w:divsChild>
                                        <w:div w:id="878394490">
                                          <w:marLeft w:val="0"/>
                                          <w:marRight w:val="0"/>
                                          <w:marTop w:val="0"/>
                                          <w:marBottom w:val="0"/>
                                          <w:divBdr>
                                            <w:top w:val="none" w:sz="0" w:space="0" w:color="auto"/>
                                            <w:left w:val="none" w:sz="0" w:space="0" w:color="auto"/>
                                            <w:bottom w:val="none" w:sz="0" w:space="0" w:color="auto"/>
                                            <w:right w:val="none" w:sz="0" w:space="0" w:color="auto"/>
                                          </w:divBdr>
                                          <w:divsChild>
                                            <w:div w:id="332269453">
                                              <w:marLeft w:val="0"/>
                                              <w:marRight w:val="0"/>
                                              <w:marTop w:val="0"/>
                                              <w:marBottom w:val="0"/>
                                              <w:divBdr>
                                                <w:top w:val="none" w:sz="0" w:space="0" w:color="auto"/>
                                                <w:left w:val="none" w:sz="0" w:space="0" w:color="auto"/>
                                                <w:bottom w:val="none" w:sz="0" w:space="0" w:color="auto"/>
                                                <w:right w:val="none" w:sz="0" w:space="0" w:color="auto"/>
                                              </w:divBdr>
                                              <w:divsChild>
                                                <w:div w:id="1126704101">
                                                  <w:marLeft w:val="0"/>
                                                  <w:marRight w:val="0"/>
                                                  <w:marTop w:val="0"/>
                                                  <w:marBottom w:val="0"/>
                                                  <w:divBdr>
                                                    <w:top w:val="none" w:sz="0" w:space="0" w:color="auto"/>
                                                    <w:left w:val="none" w:sz="0" w:space="0" w:color="auto"/>
                                                    <w:bottom w:val="none" w:sz="0" w:space="0" w:color="auto"/>
                                                    <w:right w:val="none" w:sz="0" w:space="0" w:color="auto"/>
                                                  </w:divBdr>
                                                  <w:divsChild>
                                                    <w:div w:id="1960258571">
                                                      <w:marLeft w:val="0"/>
                                                      <w:marRight w:val="0"/>
                                                      <w:marTop w:val="0"/>
                                                      <w:marBottom w:val="0"/>
                                                      <w:divBdr>
                                                        <w:top w:val="none" w:sz="0" w:space="0" w:color="auto"/>
                                                        <w:left w:val="none" w:sz="0" w:space="0" w:color="auto"/>
                                                        <w:bottom w:val="none" w:sz="0" w:space="0" w:color="auto"/>
                                                        <w:right w:val="none" w:sz="0" w:space="0" w:color="auto"/>
                                                      </w:divBdr>
                                                      <w:divsChild>
                                                        <w:div w:id="993606756">
                                                          <w:marLeft w:val="0"/>
                                                          <w:marRight w:val="0"/>
                                                          <w:marTop w:val="0"/>
                                                          <w:marBottom w:val="0"/>
                                                          <w:divBdr>
                                                            <w:top w:val="none" w:sz="0" w:space="0" w:color="auto"/>
                                                            <w:left w:val="none" w:sz="0" w:space="0" w:color="auto"/>
                                                            <w:bottom w:val="none" w:sz="0" w:space="0" w:color="auto"/>
                                                            <w:right w:val="none" w:sz="0" w:space="0" w:color="auto"/>
                                                          </w:divBdr>
                                                          <w:divsChild>
                                                            <w:div w:id="6179023">
                                                              <w:marLeft w:val="0"/>
                                                              <w:marRight w:val="0"/>
                                                              <w:marTop w:val="0"/>
                                                              <w:marBottom w:val="0"/>
                                                              <w:divBdr>
                                                                <w:top w:val="none" w:sz="0" w:space="0" w:color="auto"/>
                                                                <w:left w:val="none" w:sz="0" w:space="0" w:color="auto"/>
                                                                <w:bottom w:val="none" w:sz="0" w:space="0" w:color="auto"/>
                                                                <w:right w:val="none" w:sz="0" w:space="0" w:color="auto"/>
                                                              </w:divBdr>
                                                              <w:divsChild>
                                                                <w:div w:id="727730721">
                                                                  <w:marLeft w:val="0"/>
                                                                  <w:marRight w:val="0"/>
                                                                  <w:marTop w:val="0"/>
                                                                  <w:marBottom w:val="0"/>
                                                                  <w:divBdr>
                                                                    <w:top w:val="none" w:sz="0" w:space="0" w:color="auto"/>
                                                                    <w:left w:val="none" w:sz="0" w:space="0" w:color="auto"/>
                                                                    <w:bottom w:val="none" w:sz="0" w:space="0" w:color="auto"/>
                                                                    <w:right w:val="none" w:sz="0" w:space="0" w:color="auto"/>
                                                                  </w:divBdr>
                                                                  <w:divsChild>
                                                                    <w:div w:id="4601704">
                                                                      <w:marLeft w:val="0"/>
                                                                      <w:marRight w:val="0"/>
                                                                      <w:marTop w:val="0"/>
                                                                      <w:marBottom w:val="0"/>
                                                                      <w:divBdr>
                                                                        <w:top w:val="none" w:sz="0" w:space="0" w:color="auto"/>
                                                                        <w:left w:val="none" w:sz="0" w:space="0" w:color="auto"/>
                                                                        <w:bottom w:val="none" w:sz="0" w:space="0" w:color="auto"/>
                                                                        <w:right w:val="none" w:sz="0" w:space="0" w:color="auto"/>
                                                                      </w:divBdr>
                                                                      <w:divsChild>
                                                                        <w:div w:id="786588499">
                                                                          <w:marLeft w:val="0"/>
                                                                          <w:marRight w:val="0"/>
                                                                          <w:marTop w:val="0"/>
                                                                          <w:marBottom w:val="0"/>
                                                                          <w:divBdr>
                                                                            <w:top w:val="none" w:sz="0" w:space="0" w:color="auto"/>
                                                                            <w:left w:val="none" w:sz="0" w:space="0" w:color="auto"/>
                                                                            <w:bottom w:val="none" w:sz="0" w:space="0" w:color="auto"/>
                                                                            <w:right w:val="none" w:sz="0" w:space="0" w:color="auto"/>
                                                                          </w:divBdr>
                                                                          <w:divsChild>
                                                                            <w:div w:id="1126238783">
                                                                              <w:marLeft w:val="0"/>
                                                                              <w:marRight w:val="0"/>
                                                                              <w:marTop w:val="0"/>
                                                                              <w:marBottom w:val="0"/>
                                                                              <w:divBdr>
                                                                                <w:top w:val="none" w:sz="0" w:space="0" w:color="auto"/>
                                                                                <w:left w:val="none" w:sz="0" w:space="0" w:color="auto"/>
                                                                                <w:bottom w:val="none" w:sz="0" w:space="0" w:color="auto"/>
                                                                                <w:right w:val="none" w:sz="0" w:space="0" w:color="auto"/>
                                                                              </w:divBdr>
                                                                              <w:divsChild>
                                                                                <w:div w:id="582616416">
                                                                                  <w:marLeft w:val="0"/>
                                                                                  <w:marRight w:val="0"/>
                                                                                  <w:marTop w:val="0"/>
                                                                                  <w:marBottom w:val="0"/>
                                                                                  <w:divBdr>
                                                                                    <w:top w:val="none" w:sz="0" w:space="0" w:color="auto"/>
                                                                                    <w:left w:val="none" w:sz="0" w:space="0" w:color="auto"/>
                                                                                    <w:bottom w:val="none" w:sz="0" w:space="0" w:color="auto"/>
                                                                                    <w:right w:val="none" w:sz="0" w:space="0" w:color="auto"/>
                                                                                  </w:divBdr>
                                                                                  <w:divsChild>
                                                                                    <w:div w:id="805850699">
                                                                                      <w:marLeft w:val="0"/>
                                                                                      <w:marRight w:val="0"/>
                                                                                      <w:marTop w:val="0"/>
                                                                                      <w:marBottom w:val="0"/>
                                                                                      <w:divBdr>
                                                                                        <w:top w:val="none" w:sz="0" w:space="0" w:color="auto"/>
                                                                                        <w:left w:val="none" w:sz="0" w:space="0" w:color="auto"/>
                                                                                        <w:bottom w:val="none" w:sz="0" w:space="0" w:color="auto"/>
                                                                                        <w:right w:val="none" w:sz="0" w:space="0" w:color="auto"/>
                                                                                      </w:divBdr>
                                                                                      <w:divsChild>
                                                                                        <w:div w:id="952249245">
                                                                                          <w:marLeft w:val="0"/>
                                                                                          <w:marRight w:val="0"/>
                                                                                          <w:marTop w:val="0"/>
                                                                                          <w:marBottom w:val="0"/>
                                                                                          <w:divBdr>
                                                                                            <w:top w:val="none" w:sz="0" w:space="0" w:color="auto"/>
                                                                                            <w:left w:val="none" w:sz="0" w:space="0" w:color="auto"/>
                                                                                            <w:bottom w:val="none" w:sz="0" w:space="0" w:color="auto"/>
                                                                                            <w:right w:val="none" w:sz="0" w:space="0" w:color="auto"/>
                                                                                          </w:divBdr>
                                                                                          <w:divsChild>
                                                                                            <w:div w:id="75828353">
                                                                                              <w:marLeft w:val="0"/>
                                                                                              <w:marRight w:val="0"/>
                                                                                              <w:marTop w:val="0"/>
                                                                                              <w:marBottom w:val="0"/>
                                                                                              <w:divBdr>
                                                                                                <w:top w:val="none" w:sz="0" w:space="0" w:color="auto"/>
                                                                                                <w:left w:val="none" w:sz="0" w:space="0" w:color="auto"/>
                                                                                                <w:bottom w:val="none" w:sz="0" w:space="0" w:color="auto"/>
                                                                                                <w:right w:val="none" w:sz="0" w:space="0" w:color="auto"/>
                                                                                              </w:divBdr>
                                                                                              <w:divsChild>
                                                                                                <w:div w:id="1838378742">
                                                                                                  <w:marLeft w:val="0"/>
                                                                                                  <w:marRight w:val="0"/>
                                                                                                  <w:marTop w:val="0"/>
                                                                                                  <w:marBottom w:val="0"/>
                                                                                                  <w:divBdr>
                                                                                                    <w:top w:val="none" w:sz="0" w:space="0" w:color="auto"/>
                                                                                                    <w:left w:val="none" w:sz="0" w:space="0" w:color="auto"/>
                                                                                                    <w:bottom w:val="none" w:sz="0" w:space="0" w:color="auto"/>
                                                                                                    <w:right w:val="none" w:sz="0" w:space="0" w:color="auto"/>
                                                                                                  </w:divBdr>
                                                                                                  <w:divsChild>
                                                                                                    <w:div w:id="16928152">
                                                                                                      <w:marLeft w:val="0"/>
                                                                                                      <w:marRight w:val="0"/>
                                                                                                      <w:marTop w:val="0"/>
                                                                                                      <w:marBottom w:val="0"/>
                                                                                                      <w:divBdr>
                                                                                                        <w:top w:val="none" w:sz="0" w:space="0" w:color="auto"/>
                                                                                                        <w:left w:val="none" w:sz="0" w:space="0" w:color="auto"/>
                                                                                                        <w:bottom w:val="none" w:sz="0" w:space="0" w:color="auto"/>
                                                                                                        <w:right w:val="none" w:sz="0" w:space="0" w:color="auto"/>
                                                                                                      </w:divBdr>
                                                                                                      <w:divsChild>
                                                                                                        <w:div w:id="2042706945">
                                                                                                          <w:marLeft w:val="0"/>
                                                                                                          <w:marRight w:val="0"/>
                                                                                                          <w:marTop w:val="0"/>
                                                                                                          <w:marBottom w:val="525"/>
                                                                                                          <w:divBdr>
                                                                                                            <w:top w:val="none" w:sz="0" w:space="0" w:color="auto"/>
                                                                                                            <w:left w:val="none" w:sz="0" w:space="0" w:color="auto"/>
                                                                                                            <w:bottom w:val="none" w:sz="0" w:space="0" w:color="auto"/>
                                                                                                            <w:right w:val="none" w:sz="0" w:space="0" w:color="auto"/>
                                                                                                          </w:divBdr>
                                                                                                          <w:divsChild>
                                                                                                            <w:div w:id="841166491">
                                                                                                              <w:marLeft w:val="0"/>
                                                                                                              <w:marRight w:val="0"/>
                                                                                                              <w:marTop w:val="0"/>
                                                                                                              <w:marBottom w:val="0"/>
                                                                                                              <w:divBdr>
                                                                                                                <w:top w:val="none" w:sz="0" w:space="0" w:color="auto"/>
                                                                                                                <w:left w:val="none" w:sz="0" w:space="0" w:color="auto"/>
                                                                                                                <w:bottom w:val="none" w:sz="0" w:space="0" w:color="auto"/>
                                                                                                                <w:right w:val="none" w:sz="0" w:space="0" w:color="auto"/>
                                                                                                              </w:divBdr>
                                                                                                              <w:divsChild>
                                                                                                                <w:div w:id="624701892">
                                                                                                                  <w:marLeft w:val="0"/>
                                                                                                                  <w:marRight w:val="0"/>
                                                                                                                  <w:marTop w:val="0"/>
                                                                                                                  <w:marBottom w:val="0"/>
                                                                                                                  <w:divBdr>
                                                                                                                    <w:top w:val="none" w:sz="0" w:space="0" w:color="auto"/>
                                                                                                                    <w:left w:val="none" w:sz="0" w:space="0" w:color="auto"/>
                                                                                                                    <w:bottom w:val="none" w:sz="0" w:space="0" w:color="auto"/>
                                                                                                                    <w:right w:val="none" w:sz="0" w:space="0" w:color="auto"/>
                                                                                                                  </w:divBdr>
                                                                                                                  <w:divsChild>
                                                                                                                    <w:div w:id="284043014">
                                                                                                                      <w:marLeft w:val="0"/>
                                                                                                                      <w:marRight w:val="0"/>
                                                                                                                      <w:marTop w:val="0"/>
                                                                                                                      <w:marBottom w:val="0"/>
                                                                                                                      <w:divBdr>
                                                                                                                        <w:top w:val="none" w:sz="0" w:space="0" w:color="auto"/>
                                                                                                                        <w:left w:val="none" w:sz="0" w:space="0" w:color="auto"/>
                                                                                                                        <w:bottom w:val="none" w:sz="0" w:space="0" w:color="auto"/>
                                                                                                                        <w:right w:val="none" w:sz="0" w:space="0" w:color="auto"/>
                                                                                                                      </w:divBdr>
                                                                                                                    </w:div>
                                                                                                                    <w:div w:id="1006250334">
                                                                                                                      <w:marLeft w:val="0"/>
                                                                                                                      <w:marRight w:val="0"/>
                                                                                                                      <w:marTop w:val="0"/>
                                                                                                                      <w:marBottom w:val="0"/>
                                                                                                                      <w:divBdr>
                                                                                                                        <w:top w:val="none" w:sz="0" w:space="0" w:color="auto"/>
                                                                                                                        <w:left w:val="none" w:sz="0" w:space="0" w:color="auto"/>
                                                                                                                        <w:bottom w:val="none" w:sz="0" w:space="0" w:color="auto"/>
                                                                                                                        <w:right w:val="none" w:sz="0" w:space="0" w:color="auto"/>
                                                                                                                      </w:divBdr>
                                                                                                                    </w:div>
                                                                                                                    <w:div w:id="154285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506070">
      <w:bodyDiv w:val="1"/>
      <w:marLeft w:val="0"/>
      <w:marRight w:val="0"/>
      <w:marTop w:val="0"/>
      <w:marBottom w:val="0"/>
      <w:divBdr>
        <w:top w:val="none" w:sz="0" w:space="0" w:color="auto"/>
        <w:left w:val="none" w:sz="0" w:space="0" w:color="auto"/>
        <w:bottom w:val="none" w:sz="0" w:space="0" w:color="auto"/>
        <w:right w:val="none" w:sz="0" w:space="0" w:color="auto"/>
      </w:divBdr>
    </w:div>
    <w:div w:id="1447849584">
      <w:bodyDiv w:val="1"/>
      <w:marLeft w:val="0"/>
      <w:marRight w:val="0"/>
      <w:marTop w:val="0"/>
      <w:marBottom w:val="0"/>
      <w:divBdr>
        <w:top w:val="none" w:sz="0" w:space="0" w:color="auto"/>
        <w:left w:val="none" w:sz="0" w:space="0" w:color="auto"/>
        <w:bottom w:val="none" w:sz="0" w:space="0" w:color="auto"/>
        <w:right w:val="none" w:sz="0" w:space="0" w:color="auto"/>
      </w:divBdr>
    </w:div>
    <w:div w:id="1451317822">
      <w:bodyDiv w:val="1"/>
      <w:marLeft w:val="0"/>
      <w:marRight w:val="0"/>
      <w:marTop w:val="0"/>
      <w:marBottom w:val="0"/>
      <w:divBdr>
        <w:top w:val="none" w:sz="0" w:space="0" w:color="auto"/>
        <w:left w:val="none" w:sz="0" w:space="0" w:color="auto"/>
        <w:bottom w:val="none" w:sz="0" w:space="0" w:color="auto"/>
        <w:right w:val="none" w:sz="0" w:space="0" w:color="auto"/>
      </w:divBdr>
    </w:div>
    <w:div w:id="1463307145">
      <w:bodyDiv w:val="1"/>
      <w:marLeft w:val="0"/>
      <w:marRight w:val="0"/>
      <w:marTop w:val="0"/>
      <w:marBottom w:val="0"/>
      <w:divBdr>
        <w:top w:val="none" w:sz="0" w:space="0" w:color="auto"/>
        <w:left w:val="none" w:sz="0" w:space="0" w:color="auto"/>
        <w:bottom w:val="none" w:sz="0" w:space="0" w:color="auto"/>
        <w:right w:val="none" w:sz="0" w:space="0" w:color="auto"/>
      </w:divBdr>
    </w:div>
    <w:div w:id="1511332176">
      <w:bodyDiv w:val="1"/>
      <w:marLeft w:val="0"/>
      <w:marRight w:val="0"/>
      <w:marTop w:val="0"/>
      <w:marBottom w:val="0"/>
      <w:divBdr>
        <w:top w:val="none" w:sz="0" w:space="0" w:color="auto"/>
        <w:left w:val="none" w:sz="0" w:space="0" w:color="auto"/>
        <w:bottom w:val="none" w:sz="0" w:space="0" w:color="auto"/>
        <w:right w:val="none" w:sz="0" w:space="0" w:color="auto"/>
      </w:divBdr>
    </w:div>
    <w:div w:id="1552158649">
      <w:bodyDiv w:val="1"/>
      <w:marLeft w:val="0"/>
      <w:marRight w:val="0"/>
      <w:marTop w:val="0"/>
      <w:marBottom w:val="0"/>
      <w:divBdr>
        <w:top w:val="none" w:sz="0" w:space="0" w:color="auto"/>
        <w:left w:val="none" w:sz="0" w:space="0" w:color="auto"/>
        <w:bottom w:val="none" w:sz="0" w:space="0" w:color="auto"/>
        <w:right w:val="none" w:sz="0" w:space="0" w:color="auto"/>
      </w:divBdr>
    </w:div>
    <w:div w:id="1556315546">
      <w:bodyDiv w:val="1"/>
      <w:marLeft w:val="0"/>
      <w:marRight w:val="0"/>
      <w:marTop w:val="0"/>
      <w:marBottom w:val="0"/>
      <w:divBdr>
        <w:top w:val="none" w:sz="0" w:space="0" w:color="auto"/>
        <w:left w:val="none" w:sz="0" w:space="0" w:color="auto"/>
        <w:bottom w:val="none" w:sz="0" w:space="0" w:color="auto"/>
        <w:right w:val="none" w:sz="0" w:space="0" w:color="auto"/>
      </w:divBdr>
    </w:div>
    <w:div w:id="1581600684">
      <w:bodyDiv w:val="1"/>
      <w:marLeft w:val="0"/>
      <w:marRight w:val="0"/>
      <w:marTop w:val="0"/>
      <w:marBottom w:val="0"/>
      <w:divBdr>
        <w:top w:val="none" w:sz="0" w:space="0" w:color="auto"/>
        <w:left w:val="none" w:sz="0" w:space="0" w:color="auto"/>
        <w:bottom w:val="none" w:sz="0" w:space="0" w:color="auto"/>
        <w:right w:val="none" w:sz="0" w:space="0" w:color="auto"/>
      </w:divBdr>
    </w:div>
    <w:div w:id="1672676504">
      <w:bodyDiv w:val="1"/>
      <w:marLeft w:val="0"/>
      <w:marRight w:val="0"/>
      <w:marTop w:val="0"/>
      <w:marBottom w:val="0"/>
      <w:divBdr>
        <w:top w:val="none" w:sz="0" w:space="0" w:color="auto"/>
        <w:left w:val="none" w:sz="0" w:space="0" w:color="auto"/>
        <w:bottom w:val="none" w:sz="0" w:space="0" w:color="auto"/>
        <w:right w:val="none" w:sz="0" w:space="0" w:color="auto"/>
      </w:divBdr>
    </w:div>
    <w:div w:id="1704330152">
      <w:bodyDiv w:val="1"/>
      <w:marLeft w:val="0"/>
      <w:marRight w:val="0"/>
      <w:marTop w:val="0"/>
      <w:marBottom w:val="0"/>
      <w:divBdr>
        <w:top w:val="none" w:sz="0" w:space="0" w:color="auto"/>
        <w:left w:val="none" w:sz="0" w:space="0" w:color="auto"/>
        <w:bottom w:val="none" w:sz="0" w:space="0" w:color="auto"/>
        <w:right w:val="none" w:sz="0" w:space="0" w:color="auto"/>
      </w:divBdr>
    </w:div>
    <w:div w:id="1745295571">
      <w:bodyDiv w:val="1"/>
      <w:marLeft w:val="0"/>
      <w:marRight w:val="0"/>
      <w:marTop w:val="0"/>
      <w:marBottom w:val="0"/>
      <w:divBdr>
        <w:top w:val="none" w:sz="0" w:space="0" w:color="auto"/>
        <w:left w:val="none" w:sz="0" w:space="0" w:color="auto"/>
        <w:bottom w:val="none" w:sz="0" w:space="0" w:color="auto"/>
        <w:right w:val="none" w:sz="0" w:space="0" w:color="auto"/>
      </w:divBdr>
    </w:div>
    <w:div w:id="1755010405">
      <w:bodyDiv w:val="1"/>
      <w:marLeft w:val="0"/>
      <w:marRight w:val="0"/>
      <w:marTop w:val="0"/>
      <w:marBottom w:val="0"/>
      <w:divBdr>
        <w:top w:val="none" w:sz="0" w:space="0" w:color="auto"/>
        <w:left w:val="none" w:sz="0" w:space="0" w:color="auto"/>
        <w:bottom w:val="none" w:sz="0" w:space="0" w:color="auto"/>
        <w:right w:val="none" w:sz="0" w:space="0" w:color="auto"/>
      </w:divBdr>
    </w:div>
    <w:div w:id="1782995486">
      <w:bodyDiv w:val="1"/>
      <w:marLeft w:val="0"/>
      <w:marRight w:val="0"/>
      <w:marTop w:val="0"/>
      <w:marBottom w:val="0"/>
      <w:divBdr>
        <w:top w:val="none" w:sz="0" w:space="0" w:color="auto"/>
        <w:left w:val="none" w:sz="0" w:space="0" w:color="auto"/>
        <w:bottom w:val="none" w:sz="0" w:space="0" w:color="auto"/>
        <w:right w:val="none" w:sz="0" w:space="0" w:color="auto"/>
      </w:divBdr>
    </w:div>
    <w:div w:id="1812942516">
      <w:bodyDiv w:val="1"/>
      <w:marLeft w:val="0"/>
      <w:marRight w:val="0"/>
      <w:marTop w:val="0"/>
      <w:marBottom w:val="0"/>
      <w:divBdr>
        <w:top w:val="none" w:sz="0" w:space="0" w:color="auto"/>
        <w:left w:val="none" w:sz="0" w:space="0" w:color="auto"/>
        <w:bottom w:val="none" w:sz="0" w:space="0" w:color="auto"/>
        <w:right w:val="none" w:sz="0" w:space="0" w:color="auto"/>
      </w:divBdr>
    </w:div>
    <w:div w:id="1873377027">
      <w:bodyDiv w:val="1"/>
      <w:marLeft w:val="0"/>
      <w:marRight w:val="0"/>
      <w:marTop w:val="0"/>
      <w:marBottom w:val="0"/>
      <w:divBdr>
        <w:top w:val="none" w:sz="0" w:space="0" w:color="auto"/>
        <w:left w:val="none" w:sz="0" w:space="0" w:color="auto"/>
        <w:bottom w:val="none" w:sz="0" w:space="0" w:color="auto"/>
        <w:right w:val="none" w:sz="0" w:space="0" w:color="auto"/>
      </w:divBdr>
    </w:div>
    <w:div w:id="1932200659">
      <w:bodyDiv w:val="1"/>
      <w:marLeft w:val="0"/>
      <w:marRight w:val="0"/>
      <w:marTop w:val="0"/>
      <w:marBottom w:val="0"/>
      <w:divBdr>
        <w:top w:val="none" w:sz="0" w:space="0" w:color="auto"/>
        <w:left w:val="none" w:sz="0" w:space="0" w:color="auto"/>
        <w:bottom w:val="none" w:sz="0" w:space="0" w:color="auto"/>
        <w:right w:val="none" w:sz="0" w:space="0" w:color="auto"/>
      </w:divBdr>
    </w:div>
    <w:div w:id="1940749475">
      <w:bodyDiv w:val="1"/>
      <w:marLeft w:val="0"/>
      <w:marRight w:val="0"/>
      <w:marTop w:val="0"/>
      <w:marBottom w:val="0"/>
      <w:divBdr>
        <w:top w:val="none" w:sz="0" w:space="0" w:color="auto"/>
        <w:left w:val="none" w:sz="0" w:space="0" w:color="auto"/>
        <w:bottom w:val="none" w:sz="0" w:space="0" w:color="auto"/>
        <w:right w:val="none" w:sz="0" w:space="0" w:color="auto"/>
      </w:divBdr>
    </w:div>
    <w:div w:id="1968584964">
      <w:bodyDiv w:val="1"/>
      <w:marLeft w:val="0"/>
      <w:marRight w:val="0"/>
      <w:marTop w:val="0"/>
      <w:marBottom w:val="0"/>
      <w:divBdr>
        <w:top w:val="none" w:sz="0" w:space="0" w:color="auto"/>
        <w:left w:val="none" w:sz="0" w:space="0" w:color="auto"/>
        <w:bottom w:val="none" w:sz="0" w:space="0" w:color="auto"/>
        <w:right w:val="none" w:sz="0" w:space="0" w:color="auto"/>
      </w:divBdr>
    </w:div>
    <w:div w:id="2036421630">
      <w:bodyDiv w:val="1"/>
      <w:marLeft w:val="0"/>
      <w:marRight w:val="0"/>
      <w:marTop w:val="0"/>
      <w:marBottom w:val="0"/>
      <w:divBdr>
        <w:top w:val="none" w:sz="0" w:space="0" w:color="auto"/>
        <w:left w:val="none" w:sz="0" w:space="0" w:color="auto"/>
        <w:bottom w:val="none" w:sz="0" w:space="0" w:color="auto"/>
        <w:right w:val="none" w:sz="0" w:space="0" w:color="auto"/>
      </w:divBdr>
    </w:div>
    <w:div w:id="204964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creativecommons.org/licenses/by-nc-nd/4.0/"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www.healthcareimprovementscotland.scot"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his.contactpublicinvolvement@nhs.scot"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his.engageservicechange@nhs.scot" TargetMode="Externa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yperlink" Target="http://www.healthcareimprovementscotland.scot" TargetMode="Externa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4.xm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v.scot/publications/guidance-principles-planning-delivering-integrated-health-social-care/documents/" TargetMode="External"/><Relationship Id="rId2" Type="http://schemas.openxmlformats.org/officeDocument/2006/relationships/hyperlink" Target="https://www.legislation.gov.uk/asp/2014/9/2018-04-01" TargetMode="External"/><Relationship Id="rId1" Type="http://schemas.openxmlformats.org/officeDocument/2006/relationships/hyperlink" Target="https://www.legislation.gov.uk/asp/2004/7/section/7" TargetMode="External"/><Relationship Id="rId4" Type="http://schemas.openxmlformats.org/officeDocument/2006/relationships/hyperlink" Target="https://www.gov.scot/publications/planning-people-community-engagement-participation-guidance-updated-2024/docum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CorporateTemplates\Word\ihub%20Report%20(light%20green).dotx" TargetMode="External"/></Relationships>
</file>

<file path=word/theme/theme1.xml><?xml version="1.0" encoding="utf-8"?>
<a:theme xmlns:a="http://schemas.openxmlformats.org/drawingml/2006/main" name="Office Theme">
  <a:themeElements>
    <a:clrScheme name="Custom 2">
      <a:dk1>
        <a:srgbClr val="403E40"/>
      </a:dk1>
      <a:lt1>
        <a:sysClr val="window" lastClr="FFFFFF"/>
      </a:lt1>
      <a:dk2>
        <a:srgbClr val="1B4C87"/>
      </a:dk2>
      <a:lt2>
        <a:srgbClr val="009FE2"/>
      </a:lt2>
      <a:accent1>
        <a:srgbClr val="00704A"/>
      </a:accent1>
      <a:accent2>
        <a:srgbClr val="00516A"/>
      </a:accent2>
      <a:accent3>
        <a:srgbClr val="E71D72"/>
      </a:accent3>
      <a:accent4>
        <a:srgbClr val="602365"/>
      </a:accent4>
      <a:accent5>
        <a:srgbClr val="008D80"/>
      </a:accent5>
      <a:accent6>
        <a:srgbClr val="7AC143"/>
      </a:accent6>
      <a:hlink>
        <a:srgbClr val="009FE2"/>
      </a:hlink>
      <a:folHlink>
        <a:srgbClr val="78278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245d160-fdeb-4d48-8dfd-6ccd392b8950" xsi:nil="true"/>
    <lcf76f155ced4ddcb4097134ff3c332f xmlns="b5de336a-7463-4491-931b-06f050a82c4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5803DF3CD2E74786F02FFB7FA66B2A" ma:contentTypeVersion="17" ma:contentTypeDescription="Create a new document." ma:contentTypeScope="" ma:versionID="ab8a275a499024ec63e70f3a87dc9468">
  <xsd:schema xmlns:xsd="http://www.w3.org/2001/XMLSchema" xmlns:xs="http://www.w3.org/2001/XMLSchema" xmlns:p="http://schemas.microsoft.com/office/2006/metadata/properties" xmlns:ns2="b5de336a-7463-4491-931b-06f050a82c48" xmlns:ns3="2245d160-fdeb-4d48-8dfd-6ccd392b8950" targetNamespace="http://schemas.microsoft.com/office/2006/metadata/properties" ma:root="true" ma:fieldsID="75d3fae64ec623249c3c376bfbc4cb0d" ns2:_="" ns3:_="">
    <xsd:import namespace="b5de336a-7463-4491-931b-06f050a82c48"/>
    <xsd:import namespace="2245d160-fdeb-4d48-8dfd-6ccd392b89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e336a-7463-4491-931b-06f050a82c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45d160-fdeb-4d48-8dfd-6ccd392b895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d89ddcb-f72b-462a-ad24-2a6d0ed60b5d}" ma:internalName="TaxCatchAll" ma:showField="CatchAllData" ma:web="2245d160-fdeb-4d48-8dfd-6ccd392b89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AF2D9-91BC-4CB2-BCD0-13E84914755E}">
  <ds:schemaRefs>
    <ds:schemaRef ds:uri="http://schemas.microsoft.com/sharepoint/v3/contenttype/forms"/>
  </ds:schemaRefs>
</ds:datastoreItem>
</file>

<file path=customXml/itemProps2.xml><?xml version="1.0" encoding="utf-8"?>
<ds:datastoreItem xmlns:ds="http://schemas.openxmlformats.org/officeDocument/2006/customXml" ds:itemID="{55A9F535-F7F0-465F-8031-3B05F89DC4B0}">
  <ds:schemaRefs>
    <ds:schemaRef ds:uri="http://schemas.microsoft.com/office/2006/metadata/properties"/>
    <ds:schemaRef ds:uri="http://schemas.microsoft.com/office/infopath/2007/PartnerControls"/>
    <ds:schemaRef ds:uri="2245d160-fdeb-4d48-8dfd-6ccd392b8950"/>
    <ds:schemaRef ds:uri="b5de336a-7463-4491-931b-06f050a82c48"/>
  </ds:schemaRefs>
</ds:datastoreItem>
</file>

<file path=customXml/itemProps3.xml><?xml version="1.0" encoding="utf-8"?>
<ds:datastoreItem xmlns:ds="http://schemas.openxmlformats.org/officeDocument/2006/customXml" ds:itemID="{DF862A61-94D5-4BA7-B071-E6E6F4DAE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e336a-7463-4491-931b-06f050a82c48"/>
    <ds:schemaRef ds:uri="2245d160-fdeb-4d48-8dfd-6ccd392b8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58CF8A-A2D3-4068-952C-DFF6750160E8}">
  <ds:schemaRefs>
    <ds:schemaRef ds:uri="http://schemas.openxmlformats.org/officeDocument/2006/bibliography"/>
  </ds:schemaRefs>
</ds:datastoreItem>
</file>

<file path=customXml/itemProps5.xml><?xml version="1.0" encoding="utf-8"?>
<ds:datastoreItem xmlns:ds="http://schemas.openxmlformats.org/officeDocument/2006/customXml" ds:itemID="{9869FFBE-A2FE-40DA-9583-7119962BEECD}">
  <ds:schemaRefs>
    <ds:schemaRef ds:uri="http://schemas.openxmlformats.org/officeDocument/2006/bibliography"/>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ihub Report (light green)</Template>
  <TotalTime>30</TotalTime>
  <Pages>13</Pages>
  <Words>1871</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NHS Quality Improvement Scotland</Company>
  <LinksUpToDate>false</LinksUpToDate>
  <CharactersWithSpaces>12517</CharactersWithSpaces>
  <SharedDoc>false</SharedDoc>
  <HLinks>
    <vt:vector size="84" baseType="variant">
      <vt:variant>
        <vt:i4>7536663</vt:i4>
      </vt:variant>
      <vt:variant>
        <vt:i4>48</vt:i4>
      </vt:variant>
      <vt:variant>
        <vt:i4>0</vt:i4>
      </vt:variant>
      <vt:variant>
        <vt:i4>5</vt:i4>
      </vt:variant>
      <vt:variant>
        <vt:lpwstr>mailto:his.engageservicechange@nhs.scot</vt:lpwstr>
      </vt:variant>
      <vt:variant>
        <vt:lpwstr/>
      </vt:variant>
      <vt:variant>
        <vt:i4>1572886</vt:i4>
      </vt:variant>
      <vt:variant>
        <vt:i4>45</vt:i4>
      </vt:variant>
      <vt:variant>
        <vt:i4>0</vt:i4>
      </vt:variant>
      <vt:variant>
        <vt:i4>5</vt:i4>
      </vt:variant>
      <vt:variant>
        <vt:lpwstr/>
      </vt:variant>
      <vt:variant>
        <vt:lpwstr>Consequences</vt:lpwstr>
      </vt:variant>
      <vt:variant>
        <vt:i4>851974</vt:i4>
      </vt:variant>
      <vt:variant>
        <vt:i4>42</vt:i4>
      </vt:variant>
      <vt:variant>
        <vt:i4>0</vt:i4>
      </vt:variant>
      <vt:variant>
        <vt:i4>5</vt:i4>
      </vt:variant>
      <vt:variant>
        <vt:lpwstr/>
      </vt:variant>
      <vt:variant>
        <vt:lpwstr>Concerns</vt:lpwstr>
      </vt:variant>
      <vt:variant>
        <vt:i4>1638409</vt:i4>
      </vt:variant>
      <vt:variant>
        <vt:i4>39</vt:i4>
      </vt:variant>
      <vt:variant>
        <vt:i4>0</vt:i4>
      </vt:variant>
      <vt:variant>
        <vt:i4>5</vt:i4>
      </vt:variant>
      <vt:variant>
        <vt:lpwstr/>
      </vt:variant>
      <vt:variant>
        <vt:lpwstr>Emergency</vt:lpwstr>
      </vt:variant>
      <vt:variant>
        <vt:i4>7667825</vt:i4>
      </vt:variant>
      <vt:variant>
        <vt:i4>36</vt:i4>
      </vt:variant>
      <vt:variant>
        <vt:i4>0</vt:i4>
      </vt:variant>
      <vt:variant>
        <vt:i4>5</vt:i4>
      </vt:variant>
      <vt:variant>
        <vt:lpwstr/>
      </vt:variant>
      <vt:variant>
        <vt:lpwstr>Access</vt:lpwstr>
      </vt:variant>
      <vt:variant>
        <vt:i4>7864442</vt:i4>
      </vt:variant>
      <vt:variant>
        <vt:i4>33</vt:i4>
      </vt:variant>
      <vt:variant>
        <vt:i4>0</vt:i4>
      </vt:variant>
      <vt:variant>
        <vt:i4>5</vt:i4>
      </vt:variant>
      <vt:variant>
        <vt:lpwstr/>
      </vt:variant>
      <vt:variant>
        <vt:lpwstr>Impact</vt:lpwstr>
      </vt:variant>
      <vt:variant>
        <vt:i4>1114113</vt:i4>
      </vt:variant>
      <vt:variant>
        <vt:i4>30</vt:i4>
      </vt:variant>
      <vt:variant>
        <vt:i4>0</vt:i4>
      </vt:variant>
      <vt:variant>
        <vt:i4>5</vt:i4>
      </vt:variant>
      <vt:variant>
        <vt:lpwstr/>
      </vt:variant>
      <vt:variant>
        <vt:lpwstr>Template</vt:lpwstr>
      </vt:variant>
      <vt:variant>
        <vt:i4>1900598</vt:i4>
      </vt:variant>
      <vt:variant>
        <vt:i4>20</vt:i4>
      </vt:variant>
      <vt:variant>
        <vt:i4>0</vt:i4>
      </vt:variant>
      <vt:variant>
        <vt:i4>5</vt:i4>
      </vt:variant>
      <vt:variant>
        <vt:lpwstr/>
      </vt:variant>
      <vt:variant>
        <vt:lpwstr>_Toc201655094</vt:lpwstr>
      </vt:variant>
      <vt:variant>
        <vt:i4>1900598</vt:i4>
      </vt:variant>
      <vt:variant>
        <vt:i4>14</vt:i4>
      </vt:variant>
      <vt:variant>
        <vt:i4>0</vt:i4>
      </vt:variant>
      <vt:variant>
        <vt:i4>5</vt:i4>
      </vt:variant>
      <vt:variant>
        <vt:lpwstr/>
      </vt:variant>
      <vt:variant>
        <vt:lpwstr>_Toc201655093</vt:lpwstr>
      </vt:variant>
      <vt:variant>
        <vt:i4>1900598</vt:i4>
      </vt:variant>
      <vt:variant>
        <vt:i4>8</vt:i4>
      </vt:variant>
      <vt:variant>
        <vt:i4>0</vt:i4>
      </vt:variant>
      <vt:variant>
        <vt:i4>5</vt:i4>
      </vt:variant>
      <vt:variant>
        <vt:lpwstr/>
      </vt:variant>
      <vt:variant>
        <vt:lpwstr>_Toc201655092</vt:lpwstr>
      </vt:variant>
      <vt:variant>
        <vt:i4>1900598</vt:i4>
      </vt:variant>
      <vt:variant>
        <vt:i4>2</vt:i4>
      </vt:variant>
      <vt:variant>
        <vt:i4>0</vt:i4>
      </vt:variant>
      <vt:variant>
        <vt:i4>5</vt:i4>
      </vt:variant>
      <vt:variant>
        <vt:lpwstr/>
      </vt:variant>
      <vt:variant>
        <vt:lpwstr>_Toc201655091</vt:lpwstr>
      </vt:variant>
      <vt:variant>
        <vt:i4>6225939</vt:i4>
      </vt:variant>
      <vt:variant>
        <vt:i4>6</vt:i4>
      </vt:variant>
      <vt:variant>
        <vt:i4>0</vt:i4>
      </vt:variant>
      <vt:variant>
        <vt:i4>5</vt:i4>
      </vt:variant>
      <vt:variant>
        <vt:lpwstr>https://www.gov.scot/publications/planning-people-community-engagement-participation-guidance-updated-2024/documents/</vt:lpwstr>
      </vt:variant>
      <vt:variant>
        <vt:lpwstr/>
      </vt:variant>
      <vt:variant>
        <vt:i4>458828</vt:i4>
      </vt:variant>
      <vt:variant>
        <vt:i4>3</vt:i4>
      </vt:variant>
      <vt:variant>
        <vt:i4>0</vt:i4>
      </vt:variant>
      <vt:variant>
        <vt:i4>5</vt:i4>
      </vt:variant>
      <vt:variant>
        <vt:lpwstr>C:\Users\louisewh\AppData\Local\Microsoft\Windows\INetCache\Content.Outlook\GNNI1XP5\Public Bodies (Joint Working) (Scotland) Act 2014 and Planning and delivering integrated health and social care: guidance</vt:lpwstr>
      </vt:variant>
      <vt:variant>
        <vt:lpwstr/>
      </vt:variant>
      <vt:variant>
        <vt:i4>7667821</vt:i4>
      </vt:variant>
      <vt:variant>
        <vt:i4>0</vt:i4>
      </vt:variant>
      <vt:variant>
        <vt:i4>0</vt:i4>
      </vt:variant>
      <vt:variant>
        <vt:i4>5</vt:i4>
      </vt:variant>
      <vt:variant>
        <vt:lpwstr>https://www.legislation.gov.uk/asp/2004/7/section/7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Graham</dc:creator>
  <cp:keywords/>
  <dc:description/>
  <cp:lastModifiedBy>Richard Kennedymccrea (NHS Healthcare Improvement Scotland)</cp:lastModifiedBy>
  <cp:revision>16</cp:revision>
  <cp:lastPrinted>2018-04-11T08:29:00Z</cp:lastPrinted>
  <dcterms:created xsi:type="dcterms:W3CDTF">2025-08-04T14:38:00Z</dcterms:created>
  <dcterms:modified xsi:type="dcterms:W3CDTF">2025-09-05T08:17:00Z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2067340388</vt:i4>
  </property>
  <property fmtid="{D5CDD505-2E9C-101B-9397-08002B2CF9AE}" pid="3" name="ContentTypeId">
    <vt:lpwstr>0x010100615803DF3CD2E74786F02FFB7FA66B2A</vt:lpwstr>
  </property>
  <property fmtid="{D5CDD505-2E9C-101B-9397-08002B2CF9AE}" pid="4" name="Departments">
    <vt:lpwstr/>
  </property>
  <property fmtid="{D5CDD505-2E9C-101B-9397-08002B2CF9AE}" pid="5" name="MediaServiceImageTags">
    <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